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D97273" w:rsidR="001E41F3" w:rsidRDefault="00604205">
      <w:pPr>
        <w:pStyle w:val="CRCoverPage"/>
        <w:tabs>
          <w:tab w:val="right" w:pos="9639"/>
        </w:tabs>
        <w:spacing w:after="0"/>
        <w:rPr>
          <w:b/>
          <w:i/>
          <w:noProof/>
          <w:sz w:val="28"/>
        </w:rPr>
      </w:pPr>
      <w:r w:rsidRPr="338B7BC8">
        <w:rPr>
          <w:rFonts w:cs="Arial"/>
          <w:b/>
          <w:bCs/>
          <w:sz w:val="24"/>
          <w:szCs w:val="24"/>
        </w:rPr>
        <w:t>3GPP TSG-RAN WG4 Meeting #1</w:t>
      </w:r>
      <w:r>
        <w:rPr>
          <w:rFonts w:cs="Arial"/>
          <w:b/>
          <w:bCs/>
          <w:sz w:val="24"/>
          <w:szCs w:val="24"/>
        </w:rPr>
        <w:t>1</w:t>
      </w:r>
      <w:r>
        <w:rPr>
          <w:rFonts w:cs="Arial" w:hint="eastAsia"/>
          <w:b/>
          <w:bCs/>
          <w:sz w:val="24"/>
          <w:szCs w:val="24"/>
          <w:lang w:eastAsia="ja-JP"/>
        </w:rPr>
        <w:t>8</w:t>
      </w:r>
      <w:r w:rsidR="001E41F3">
        <w:rPr>
          <w:b/>
          <w:i/>
          <w:noProof/>
          <w:sz w:val="28"/>
        </w:rPr>
        <w:tab/>
      </w:r>
      <w:r w:rsidR="00F649C0" w:rsidRPr="00F649C0">
        <w:rPr>
          <w:b/>
          <w:i/>
          <w:noProof/>
          <w:color w:val="000000" w:themeColor="text1"/>
          <w:sz w:val="28"/>
          <w:lang w:eastAsia="ja-JP"/>
        </w:rPr>
        <w:t>R4-2600291</w:t>
      </w:r>
    </w:p>
    <w:p w14:paraId="7CB45193" w14:textId="06A5A7C0" w:rsidR="001E41F3" w:rsidRDefault="003609EF" w:rsidP="005E2C44">
      <w:pPr>
        <w:pStyle w:val="CRCoverPage"/>
        <w:outlineLvl w:val="0"/>
        <w:rPr>
          <w:b/>
          <w:noProof/>
          <w:sz w:val="24"/>
        </w:rPr>
      </w:pPr>
      <w:r w:rsidRPr="00BA51D9">
        <w:rPr>
          <w:b/>
          <w:noProof/>
          <w:sz w:val="24"/>
        </w:rPr>
        <w:t xml:space="preserve"> </w:t>
      </w:r>
      <w:r w:rsidR="009451C2" w:rsidRPr="008304E9">
        <w:rPr>
          <w:rFonts w:eastAsiaTheme="minorEastAsia" w:cs="Arial"/>
          <w:b/>
          <w:color w:val="000000" w:themeColor="text1"/>
          <w:sz w:val="24"/>
          <w:szCs w:val="24"/>
          <w:lang w:val="en-US" w:eastAsia="ja-JP"/>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167CA" w:rsidR="001E41F3" w:rsidRPr="002367B9" w:rsidRDefault="008E28D7" w:rsidP="00E13F3D">
            <w:pPr>
              <w:pStyle w:val="CRCoverPage"/>
              <w:spacing w:after="0"/>
              <w:jc w:val="right"/>
              <w:rPr>
                <w:b/>
                <w:noProof/>
                <w:color w:val="FF0000"/>
                <w:sz w:val="28"/>
                <w:lang w:eastAsia="ja-JP"/>
              </w:rPr>
            </w:pPr>
            <w:r w:rsidRPr="00F519A2">
              <w:rPr>
                <w:rFonts w:hint="eastAsia"/>
                <w:b/>
                <w:noProof/>
                <w:color w:val="000000" w:themeColor="text1"/>
                <w:sz w:val="28"/>
                <w:lang w:eastAsia="ja-JP"/>
              </w:rPr>
              <w:t>38.106</w:t>
            </w:r>
          </w:p>
        </w:tc>
        <w:tc>
          <w:tcPr>
            <w:tcW w:w="709" w:type="dxa"/>
          </w:tcPr>
          <w:p w14:paraId="77009707" w14:textId="77777777" w:rsidR="001E41F3" w:rsidRPr="00DD4C6B" w:rsidRDefault="001E41F3">
            <w:pPr>
              <w:pStyle w:val="CRCoverPage"/>
              <w:spacing w:after="0"/>
              <w:jc w:val="center"/>
              <w:rPr>
                <w:noProof/>
                <w:color w:val="000000" w:themeColor="text1"/>
              </w:rPr>
            </w:pPr>
            <w:r w:rsidRPr="00DD4C6B">
              <w:rPr>
                <w:b/>
                <w:noProof/>
                <w:color w:val="000000" w:themeColor="text1"/>
                <w:sz w:val="28"/>
              </w:rPr>
              <w:t>CR</w:t>
            </w:r>
          </w:p>
        </w:tc>
        <w:tc>
          <w:tcPr>
            <w:tcW w:w="1276" w:type="dxa"/>
            <w:shd w:val="pct30" w:color="FFFF00" w:fill="auto"/>
          </w:tcPr>
          <w:p w14:paraId="6CAED29D" w14:textId="39B51B0D" w:rsidR="001E41F3" w:rsidRPr="00DD4C6B" w:rsidRDefault="00DD4C6B" w:rsidP="00547111">
            <w:pPr>
              <w:pStyle w:val="CRCoverPage"/>
              <w:spacing w:after="0"/>
              <w:rPr>
                <w:noProof/>
                <w:color w:val="000000" w:themeColor="text1"/>
                <w:lang w:eastAsia="ja-JP"/>
              </w:rPr>
            </w:pPr>
            <w:r w:rsidRPr="00DD4C6B">
              <w:rPr>
                <w:b/>
                <w:noProof/>
                <w:color w:val="000000" w:themeColor="text1"/>
                <w:sz w:val="28"/>
              </w:rPr>
              <w:t>012</w:t>
            </w:r>
            <w:r w:rsidR="00F649C0">
              <w:rPr>
                <w:rFonts w:hint="eastAsia"/>
                <w:b/>
                <w:noProof/>
                <w:color w:val="000000" w:themeColor="text1"/>
                <w:sz w:val="28"/>
                <w:lang w:eastAsia="ja-JP"/>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1DB38" w:rsidR="001E41F3" w:rsidRPr="00F519A2" w:rsidRDefault="00091ECE" w:rsidP="00E13F3D">
            <w:pPr>
              <w:pStyle w:val="CRCoverPage"/>
              <w:spacing w:after="0"/>
              <w:jc w:val="center"/>
              <w:rPr>
                <w:b/>
                <w:noProof/>
                <w:color w:val="000000" w:themeColor="text1"/>
                <w:lang w:eastAsia="ja-JP"/>
              </w:rPr>
            </w:pPr>
            <w:r w:rsidRPr="00F519A2">
              <w:rPr>
                <w:rFonts w:hint="eastAsia"/>
                <w:b/>
                <w:noProof/>
                <w:color w:val="000000" w:themeColor="text1"/>
                <w:sz w:val="28"/>
                <w:lang w:eastAsia="ja-JP"/>
              </w:rPr>
              <w:t>-</w:t>
            </w:r>
          </w:p>
        </w:tc>
        <w:tc>
          <w:tcPr>
            <w:tcW w:w="2410" w:type="dxa"/>
          </w:tcPr>
          <w:p w14:paraId="5D4AEAE9" w14:textId="77777777" w:rsidR="001E41F3" w:rsidRPr="00F519A2" w:rsidRDefault="001E41F3" w:rsidP="0051580D">
            <w:pPr>
              <w:pStyle w:val="CRCoverPage"/>
              <w:tabs>
                <w:tab w:val="right" w:pos="1825"/>
              </w:tabs>
              <w:spacing w:after="0"/>
              <w:jc w:val="center"/>
              <w:rPr>
                <w:noProof/>
                <w:color w:val="000000" w:themeColor="text1"/>
              </w:rPr>
            </w:pPr>
            <w:r w:rsidRPr="00F519A2">
              <w:rPr>
                <w:b/>
                <w:noProof/>
                <w:color w:val="000000" w:themeColor="text1"/>
                <w:sz w:val="28"/>
                <w:szCs w:val="28"/>
              </w:rPr>
              <w:t>Current version:</w:t>
            </w:r>
          </w:p>
        </w:tc>
        <w:tc>
          <w:tcPr>
            <w:tcW w:w="1701" w:type="dxa"/>
            <w:shd w:val="pct30" w:color="FFFF00" w:fill="auto"/>
          </w:tcPr>
          <w:p w14:paraId="1E22D6AC" w14:textId="6E87E14A" w:rsidR="001E41F3" w:rsidRPr="00F519A2" w:rsidRDefault="00F649C0">
            <w:pPr>
              <w:pStyle w:val="CRCoverPage"/>
              <w:spacing w:after="0"/>
              <w:jc w:val="center"/>
              <w:rPr>
                <w:noProof/>
                <w:color w:val="000000" w:themeColor="text1"/>
                <w:sz w:val="28"/>
                <w:lang w:eastAsia="ja-JP"/>
              </w:rPr>
            </w:pPr>
            <w:r>
              <w:rPr>
                <w:rFonts w:hint="eastAsia"/>
                <w:b/>
                <w:noProof/>
                <w:color w:val="000000" w:themeColor="text1"/>
                <w:sz w:val="28"/>
                <w:lang w:eastAsia="ja-JP"/>
              </w:rPr>
              <w:t>19.3</w:t>
            </w:r>
            <w:r w:rsidR="00AB7A96" w:rsidRPr="00F519A2">
              <w:rPr>
                <w:rFonts w:hint="eastAsia"/>
                <w:b/>
                <w:noProof/>
                <w:color w:val="000000" w:themeColor="text1"/>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B826F" w:rsidR="00F25D98" w:rsidRDefault="002367B9" w:rsidP="001E41F3">
            <w:pPr>
              <w:pStyle w:val="CRCoverPage"/>
              <w:spacing w:after="0"/>
              <w:jc w:val="center"/>
              <w:rPr>
                <w:b/>
                <w:caps/>
                <w:noProof/>
              </w:rPr>
            </w:pPr>
            <w:r w:rsidRPr="002367B9">
              <w:rPr>
                <w:rFonts w:hint="eastAsia"/>
                <w:b/>
                <w:caps/>
                <w:noProof/>
                <w:color w:val="000000" w:themeColor="text1"/>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F3852C" w:rsidR="001E41F3" w:rsidRPr="00376C90" w:rsidRDefault="00376C90" w:rsidP="00376C90">
            <w:pPr>
              <w:pStyle w:val="CRCoverPage"/>
              <w:ind w:left="100"/>
              <w:rPr>
                <w:lang w:val="en-US" w:eastAsia="ja-JP"/>
              </w:rPr>
            </w:pPr>
            <w:r w:rsidRPr="00F519A2">
              <w:rPr>
                <w:color w:val="000000" w:themeColor="text1"/>
                <w:lang w:val="en-US"/>
              </w:rPr>
              <w:t>(</w:t>
            </w:r>
            <w:proofErr w:type="spellStart"/>
            <w:r w:rsidRPr="00F519A2">
              <w:rPr>
                <w:color w:val="000000" w:themeColor="text1"/>
                <w:lang w:val="en-US"/>
              </w:rPr>
              <w:t>NR_repeaters</w:t>
            </w:r>
            <w:proofErr w:type="spellEnd"/>
            <w:r w:rsidRPr="00F519A2">
              <w:rPr>
                <w:color w:val="000000" w:themeColor="text1"/>
                <w:lang w:val="en-US"/>
              </w:rPr>
              <w:t>-Core) CR on TS 38.106, correction of EESS protection requirements (Rel-1</w:t>
            </w:r>
            <w:r w:rsidR="00F649C0">
              <w:rPr>
                <w:rFonts w:hint="eastAsia"/>
                <w:color w:val="000000" w:themeColor="text1"/>
                <w:lang w:val="en-US" w:eastAsia="ja-JP"/>
              </w:rPr>
              <w:t>9</w:t>
            </w:r>
            <w:r w:rsidRPr="00F519A2">
              <w:rPr>
                <w:color w:val="000000" w:themeColor="text1"/>
                <w:lang w:val="en-US"/>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6C9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F3DA19" w:rsidR="001E41F3" w:rsidRDefault="00E2626D">
            <w:pPr>
              <w:pStyle w:val="CRCoverPage"/>
              <w:spacing w:after="0"/>
              <w:ind w:left="100"/>
              <w:rPr>
                <w:noProof/>
              </w:rPr>
            </w:pPr>
            <w:r w:rsidRPr="00E2626D">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5D789" w:rsidR="001E41F3" w:rsidRDefault="00E2626D" w:rsidP="00547111">
            <w:pPr>
              <w:pStyle w:val="CRCoverPage"/>
              <w:spacing w:after="0"/>
              <w:ind w:left="100"/>
              <w:rPr>
                <w:noProof/>
                <w:lang w:eastAsia="ja-JP"/>
              </w:rPr>
            </w:pPr>
            <w:r>
              <w:rPr>
                <w:rFonts w:hint="eastAsia"/>
                <w:noProof/>
                <w:lang w:eastAsia="ja-JP"/>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5E4DBB" w:rsidR="001E41F3" w:rsidRDefault="0008354A">
            <w:pPr>
              <w:pStyle w:val="CRCoverPage"/>
              <w:spacing w:after="0"/>
              <w:ind w:left="100"/>
              <w:rPr>
                <w:noProof/>
              </w:rPr>
            </w:pPr>
            <w:proofErr w:type="spellStart"/>
            <w:r w:rsidRPr="00F519A2">
              <w:rPr>
                <w:color w:val="000000" w:themeColor="text1"/>
                <w:lang w:val="en-US"/>
              </w:rPr>
              <w:t>NR_repeaters</w:t>
            </w:r>
            <w:proofErr w:type="spellEnd"/>
            <w:r w:rsidRPr="00F519A2">
              <w:rPr>
                <w:color w:val="000000" w:themeColor="text1"/>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A5EDF" w:rsidRDefault="001E41F3">
            <w:pPr>
              <w:pStyle w:val="CRCoverPage"/>
              <w:spacing w:after="0"/>
              <w:jc w:val="right"/>
              <w:rPr>
                <w:noProof/>
                <w:color w:val="000000" w:themeColor="text1"/>
              </w:rPr>
            </w:pPr>
            <w:r w:rsidRPr="00BA5EDF">
              <w:rPr>
                <w:b/>
                <w:i/>
                <w:noProof/>
                <w:color w:val="000000" w:themeColor="text1"/>
              </w:rPr>
              <w:t>Date:</w:t>
            </w:r>
          </w:p>
        </w:tc>
        <w:tc>
          <w:tcPr>
            <w:tcW w:w="2127" w:type="dxa"/>
            <w:tcBorders>
              <w:right w:val="single" w:sz="4" w:space="0" w:color="auto"/>
            </w:tcBorders>
            <w:shd w:val="pct30" w:color="FFFF00" w:fill="auto"/>
          </w:tcPr>
          <w:p w14:paraId="56929475" w14:textId="68AB22DC" w:rsidR="001E41F3" w:rsidRPr="00BA5EDF" w:rsidRDefault="00693056">
            <w:pPr>
              <w:pStyle w:val="CRCoverPage"/>
              <w:spacing w:after="0"/>
              <w:ind w:left="100"/>
              <w:rPr>
                <w:noProof/>
                <w:color w:val="000000" w:themeColor="text1"/>
                <w:lang w:eastAsia="ja-JP"/>
              </w:rPr>
            </w:pPr>
            <w:r w:rsidRPr="00F519A2">
              <w:rPr>
                <w:rFonts w:hint="eastAsia"/>
                <w:noProof/>
                <w:color w:val="000000" w:themeColor="text1"/>
                <w:lang w:eastAsia="ja-JP"/>
              </w:rPr>
              <w:t>202</w:t>
            </w:r>
            <w:r w:rsidR="00BA5EDF" w:rsidRPr="00F519A2">
              <w:rPr>
                <w:rFonts w:hint="eastAsia"/>
                <w:noProof/>
                <w:color w:val="000000" w:themeColor="text1"/>
                <w:lang w:eastAsia="ja-JP"/>
              </w:rPr>
              <w:t>6</w:t>
            </w:r>
            <w:r w:rsidR="00320850" w:rsidRPr="00F519A2">
              <w:rPr>
                <w:noProof/>
                <w:color w:val="000000" w:themeColor="text1"/>
              </w:rPr>
              <w:t>-</w:t>
            </w:r>
            <w:r w:rsidR="00F649C0">
              <w:rPr>
                <w:rFonts w:hint="eastAsia"/>
                <w:noProof/>
                <w:color w:val="000000" w:themeColor="text1"/>
                <w:lang w:eastAsia="ja-JP"/>
              </w:rPr>
              <w:t>2</w:t>
            </w:r>
            <w:r w:rsidR="00320850" w:rsidRPr="00F519A2">
              <w:rPr>
                <w:noProof/>
                <w:color w:val="000000" w:themeColor="text1"/>
              </w:rPr>
              <w:t>-</w:t>
            </w:r>
            <w:r w:rsidR="00F649C0">
              <w:rPr>
                <w:rFonts w:hint="eastAsia"/>
                <w:noProof/>
                <w:color w:val="000000" w:themeColor="text1"/>
                <w:lang w:eastAsia="ja-JP"/>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B35B8" w:rsidR="001E41F3" w:rsidRDefault="00F649C0"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44D73" w:rsidR="001E41F3" w:rsidRDefault="0008354A">
            <w:pPr>
              <w:pStyle w:val="CRCoverPage"/>
              <w:spacing w:after="0"/>
              <w:ind w:left="100"/>
              <w:rPr>
                <w:noProof/>
                <w:lang w:eastAsia="ja-JP"/>
              </w:rPr>
            </w:pPr>
            <w:r w:rsidRPr="00F519A2">
              <w:rPr>
                <w:rFonts w:hint="eastAsia"/>
                <w:noProof/>
                <w:color w:val="000000" w:themeColor="text1"/>
                <w:lang w:eastAsia="ja-JP"/>
              </w:rPr>
              <w:t>Rel-1</w:t>
            </w:r>
            <w:r w:rsidR="00F649C0">
              <w:rPr>
                <w:rFonts w:hint="eastAsia"/>
                <w:noProof/>
                <w:color w:val="000000" w:themeColor="text1"/>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E7694A" w:rsidR="001E41F3" w:rsidRDefault="00591BA4">
            <w:pPr>
              <w:pStyle w:val="CRCoverPage"/>
              <w:spacing w:after="0"/>
              <w:ind w:left="100"/>
              <w:rPr>
                <w:noProof/>
              </w:rPr>
            </w:pPr>
            <w:r w:rsidRPr="00591BA4">
              <w:rPr>
                <w:noProof/>
              </w:rPr>
              <w:t xml:space="preserve">Table 7.5.4.2.3.1-2 is located under the spurious emission subclause. Since the requirements in this section are classified as spurious emissions, the term "OBUE" in the table title is technically incorrect for this subclause and </w:t>
            </w:r>
            <w:r>
              <w:rPr>
                <w:rFonts w:hint="eastAsia"/>
                <w:noProof/>
                <w:lang w:eastAsia="ja-JP"/>
              </w:rPr>
              <w:t>need</w:t>
            </w:r>
            <w:r w:rsidR="00893025">
              <w:rPr>
                <w:rFonts w:hint="eastAsia"/>
                <w:noProof/>
                <w:lang w:eastAsia="ja-JP"/>
              </w:rPr>
              <w:t xml:space="preserve">s to </w:t>
            </w:r>
            <w:r w:rsidRPr="00591BA4">
              <w:rPr>
                <w:noProof/>
              </w:rPr>
              <w:t>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E61093" w:rsidR="001E41F3" w:rsidRDefault="00D37CC5">
            <w:pPr>
              <w:pStyle w:val="CRCoverPage"/>
              <w:spacing w:after="0"/>
              <w:ind w:left="100"/>
              <w:rPr>
                <w:noProof/>
              </w:rPr>
            </w:pPr>
            <w:r>
              <w:rPr>
                <w:rFonts w:hint="eastAsia"/>
                <w:noProof/>
                <w:lang w:eastAsia="ja-JP"/>
              </w:rPr>
              <w:t>R</w:t>
            </w:r>
            <w:r w:rsidRPr="00D37CC5">
              <w:rPr>
                <w:noProof/>
              </w:rPr>
              <w:t>emove "OBUE" from the title of Table 7.5.4.2.3.1-2 to be "Limits for protection of Earth Exploration Satellite Service for 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2D085" w:rsidR="001E41F3" w:rsidRDefault="0096406F">
            <w:pPr>
              <w:pStyle w:val="CRCoverPage"/>
              <w:spacing w:after="0"/>
              <w:ind w:left="100"/>
              <w:rPr>
                <w:noProof/>
                <w:lang w:eastAsia="ja-JP"/>
              </w:rPr>
            </w:pPr>
            <w:r w:rsidRPr="0096406F">
              <w:rPr>
                <w:noProof/>
                <w:lang w:eastAsia="ja-JP"/>
              </w:rPr>
              <w:t>The table name remains incorrect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8BA5D" w:rsidR="001E41F3" w:rsidRDefault="004529BE">
            <w:pPr>
              <w:pStyle w:val="CRCoverPage"/>
              <w:spacing w:after="0"/>
              <w:ind w:left="100"/>
              <w:rPr>
                <w:noProof/>
                <w:lang w:eastAsia="ja-JP"/>
              </w:rPr>
            </w:pPr>
            <w:r w:rsidRPr="00F519A2">
              <w:rPr>
                <w:rFonts w:hint="eastAsia"/>
                <w:noProof/>
                <w:color w:val="000000" w:themeColor="text1"/>
                <w:lang w:eastAsia="ja-JP"/>
              </w:rPr>
              <w:t>7.5.4.2.3.1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15B3"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F5E08" w:rsidR="001E41F3" w:rsidRPr="003815B3" w:rsidRDefault="00743213">
            <w:pPr>
              <w:pStyle w:val="CRCoverPage"/>
              <w:spacing w:after="0"/>
              <w:jc w:val="center"/>
              <w:rPr>
                <w:b/>
                <w:caps/>
                <w:noProof/>
                <w:color w:val="000000" w:themeColor="text1"/>
                <w:lang w:eastAsia="ja-JP"/>
              </w:rPr>
            </w:pPr>
            <w:r w:rsidRPr="003815B3">
              <w:rPr>
                <w:rFonts w:hint="eastAsia"/>
                <w:b/>
                <w:caps/>
                <w:noProof/>
                <w:color w:val="000000" w:themeColor="text1"/>
                <w:lang w:eastAsia="ja-JP"/>
              </w:rPr>
              <w:t>X</w:t>
            </w:r>
          </w:p>
        </w:tc>
        <w:tc>
          <w:tcPr>
            <w:tcW w:w="2977" w:type="dxa"/>
            <w:gridSpan w:val="4"/>
          </w:tcPr>
          <w:p w14:paraId="7DB274D8" w14:textId="77777777" w:rsidR="001E41F3" w:rsidRPr="003815B3" w:rsidRDefault="001E41F3">
            <w:pPr>
              <w:pStyle w:val="CRCoverPage"/>
              <w:tabs>
                <w:tab w:val="right" w:pos="2893"/>
              </w:tabs>
              <w:spacing w:after="0"/>
              <w:rPr>
                <w:noProof/>
                <w:color w:val="000000" w:themeColor="text1"/>
              </w:rPr>
            </w:pPr>
            <w:r w:rsidRPr="003815B3">
              <w:rPr>
                <w:noProof/>
                <w:color w:val="000000" w:themeColor="text1"/>
              </w:rPr>
              <w:t xml:space="preserve"> Other core specifications</w:t>
            </w:r>
            <w:r w:rsidRPr="003815B3">
              <w:rPr>
                <w:noProof/>
                <w:color w:val="000000" w:themeColor="text1"/>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815B3"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972F5F" w:rsidR="001E41F3" w:rsidRPr="003815B3" w:rsidRDefault="00743213">
            <w:pPr>
              <w:pStyle w:val="CRCoverPage"/>
              <w:spacing w:after="0"/>
              <w:jc w:val="center"/>
              <w:rPr>
                <w:b/>
                <w:caps/>
                <w:noProof/>
                <w:color w:val="000000" w:themeColor="text1"/>
                <w:lang w:eastAsia="ja-JP"/>
              </w:rPr>
            </w:pPr>
            <w:r w:rsidRPr="003815B3">
              <w:rPr>
                <w:rFonts w:hint="eastAsia"/>
                <w:b/>
                <w:caps/>
                <w:noProof/>
                <w:color w:val="000000" w:themeColor="text1"/>
                <w:lang w:eastAsia="ja-JP"/>
              </w:rPr>
              <w:t>X</w:t>
            </w:r>
          </w:p>
        </w:tc>
        <w:tc>
          <w:tcPr>
            <w:tcW w:w="2977" w:type="dxa"/>
            <w:gridSpan w:val="4"/>
          </w:tcPr>
          <w:p w14:paraId="1A4306D9" w14:textId="77777777" w:rsidR="001E41F3" w:rsidRPr="003815B3" w:rsidRDefault="001E41F3">
            <w:pPr>
              <w:pStyle w:val="CRCoverPage"/>
              <w:spacing w:after="0"/>
              <w:rPr>
                <w:noProof/>
                <w:color w:val="000000" w:themeColor="text1"/>
              </w:rPr>
            </w:pPr>
            <w:r w:rsidRPr="003815B3">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15B3"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0140E2" w:rsidR="001E41F3" w:rsidRPr="003815B3" w:rsidRDefault="00743213">
            <w:pPr>
              <w:pStyle w:val="CRCoverPage"/>
              <w:spacing w:after="0"/>
              <w:jc w:val="center"/>
              <w:rPr>
                <w:b/>
                <w:caps/>
                <w:noProof/>
                <w:color w:val="000000" w:themeColor="text1"/>
                <w:lang w:eastAsia="ja-JP"/>
              </w:rPr>
            </w:pPr>
            <w:r w:rsidRPr="003815B3">
              <w:rPr>
                <w:rFonts w:hint="eastAsia"/>
                <w:b/>
                <w:caps/>
                <w:noProof/>
                <w:color w:val="000000" w:themeColor="text1"/>
                <w:lang w:eastAsia="ja-JP"/>
              </w:rPr>
              <w:t>X</w:t>
            </w:r>
          </w:p>
        </w:tc>
        <w:tc>
          <w:tcPr>
            <w:tcW w:w="2977" w:type="dxa"/>
            <w:gridSpan w:val="4"/>
          </w:tcPr>
          <w:p w14:paraId="1B4FF921" w14:textId="77777777" w:rsidR="001E41F3" w:rsidRPr="003815B3" w:rsidRDefault="001E41F3">
            <w:pPr>
              <w:pStyle w:val="CRCoverPage"/>
              <w:spacing w:after="0"/>
              <w:rPr>
                <w:noProof/>
                <w:color w:val="000000" w:themeColor="text1"/>
              </w:rPr>
            </w:pPr>
            <w:r w:rsidRPr="003815B3">
              <w:rPr>
                <w:noProof/>
                <w:color w:val="000000" w:themeColor="text1"/>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E1F5D8B" w14:textId="77777777" w:rsidR="00F649C0" w:rsidRPr="004066E2" w:rsidRDefault="00F649C0" w:rsidP="00F649C0">
      <w:pPr>
        <w:pStyle w:val="3"/>
        <w:rPr>
          <w:color w:val="000000" w:themeColor="text1"/>
        </w:rPr>
      </w:pPr>
      <w:bookmarkStart w:id="1" w:name="_Toc45893668"/>
      <w:bookmarkStart w:id="2" w:name="_Toc44712356"/>
      <w:bookmarkStart w:id="3" w:name="_Toc37267751"/>
      <w:bookmarkStart w:id="4" w:name="_Toc37260363"/>
      <w:bookmarkStart w:id="5" w:name="_Toc36817441"/>
      <w:bookmarkStart w:id="6" w:name="_Toc29811889"/>
      <w:bookmarkStart w:id="7" w:name="_Toc21127680"/>
      <w:bookmarkStart w:id="8" w:name="_Toc53185507"/>
      <w:bookmarkStart w:id="9" w:name="_Toc53185883"/>
      <w:bookmarkStart w:id="10" w:name="_Toc57820369"/>
      <w:bookmarkStart w:id="11" w:name="_Toc57821296"/>
      <w:bookmarkStart w:id="12" w:name="_Toc61183572"/>
      <w:bookmarkStart w:id="13" w:name="_Toc61183966"/>
      <w:bookmarkStart w:id="14" w:name="_Toc61184358"/>
      <w:bookmarkStart w:id="15" w:name="_Toc61184750"/>
      <w:bookmarkStart w:id="16" w:name="_Toc61185140"/>
      <w:bookmarkStart w:id="17" w:name="_Toc66386484"/>
      <w:bookmarkStart w:id="18" w:name="_Toc74583387"/>
      <w:bookmarkStart w:id="19" w:name="_Toc76542200"/>
      <w:bookmarkStart w:id="20" w:name="_Toc82450182"/>
      <w:bookmarkStart w:id="21" w:name="_Toc82450830"/>
      <w:bookmarkStart w:id="22" w:name="_Toc106094176"/>
      <w:bookmarkStart w:id="23" w:name="_Toc114252952"/>
      <w:bookmarkStart w:id="24" w:name="_Toc123046080"/>
      <w:bookmarkStart w:id="25" w:name="_Toc124157621"/>
      <w:bookmarkStart w:id="26" w:name="_Toc124259013"/>
      <w:bookmarkStart w:id="27" w:name="_Toc124259157"/>
      <w:bookmarkStart w:id="28" w:name="_Toc130585914"/>
      <w:bookmarkStart w:id="29" w:name="_Toc130586925"/>
      <w:bookmarkStart w:id="30" w:name="_Toc137462091"/>
      <w:bookmarkStart w:id="31" w:name="_Toc138883900"/>
      <w:bookmarkStart w:id="32" w:name="_Toc138884044"/>
      <w:bookmarkStart w:id="33" w:name="_Toc145426942"/>
      <w:bookmarkStart w:id="34" w:name="_Toc155428215"/>
      <w:bookmarkStart w:id="35" w:name="_Toc155781233"/>
      <w:bookmarkStart w:id="36" w:name="_Toc161665532"/>
      <w:bookmarkStart w:id="37" w:name="_Toc169718683"/>
      <w:bookmarkStart w:id="38" w:name="_Toc176337240"/>
      <w:bookmarkStart w:id="39" w:name="_Toc187246330"/>
      <w:bookmarkStart w:id="40" w:name="_Toc219544988"/>
      <w:r w:rsidRPr="004066E2">
        <w:rPr>
          <w:color w:val="000000" w:themeColor="text1"/>
        </w:rPr>
        <w:t>7.5.4</w:t>
      </w:r>
      <w:r w:rsidRPr="004066E2">
        <w:rPr>
          <w:color w:val="000000" w:themeColor="text1"/>
        </w:rPr>
        <w:tab/>
        <w:t>OTA transmitter spurious emissions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4547A7B" w14:textId="77777777" w:rsidR="00F649C0" w:rsidRPr="004066E2" w:rsidRDefault="00F649C0" w:rsidP="00F649C0">
      <w:pPr>
        <w:pStyle w:val="4"/>
        <w:rPr>
          <w:color w:val="000000" w:themeColor="text1"/>
        </w:rPr>
      </w:pPr>
      <w:bookmarkStart w:id="41" w:name="_Toc45893669"/>
      <w:bookmarkStart w:id="42" w:name="_Toc44712357"/>
      <w:bookmarkStart w:id="43" w:name="_Toc37267752"/>
      <w:bookmarkStart w:id="44" w:name="_Toc37260364"/>
      <w:bookmarkStart w:id="45" w:name="_Toc36817442"/>
      <w:bookmarkStart w:id="46" w:name="_Toc29811890"/>
      <w:bookmarkStart w:id="47" w:name="_Toc21127681"/>
      <w:bookmarkStart w:id="48" w:name="_Toc53185508"/>
      <w:bookmarkStart w:id="49" w:name="_Toc53185884"/>
      <w:bookmarkStart w:id="50" w:name="_Toc57820370"/>
      <w:bookmarkStart w:id="51" w:name="_Toc57821297"/>
      <w:bookmarkStart w:id="52" w:name="_Toc61183573"/>
      <w:bookmarkStart w:id="53" w:name="_Toc61183967"/>
      <w:bookmarkStart w:id="54" w:name="_Toc61184359"/>
      <w:bookmarkStart w:id="55" w:name="_Toc61184751"/>
      <w:bookmarkStart w:id="56" w:name="_Toc61185141"/>
      <w:bookmarkStart w:id="57" w:name="_Toc66386485"/>
      <w:bookmarkStart w:id="58" w:name="_Toc74583388"/>
      <w:bookmarkStart w:id="59" w:name="_Toc76542201"/>
      <w:bookmarkStart w:id="60" w:name="_Toc82450183"/>
      <w:bookmarkStart w:id="61" w:name="_Toc82450831"/>
      <w:bookmarkStart w:id="62" w:name="_Toc106094177"/>
      <w:bookmarkStart w:id="63" w:name="_Toc114252953"/>
      <w:bookmarkStart w:id="64" w:name="_Toc123046081"/>
      <w:bookmarkStart w:id="65" w:name="_Toc124157622"/>
      <w:bookmarkStart w:id="66" w:name="_Toc124259014"/>
      <w:bookmarkStart w:id="67" w:name="_Toc124259158"/>
      <w:bookmarkStart w:id="68" w:name="_Toc130585915"/>
      <w:bookmarkStart w:id="69" w:name="_Toc130586926"/>
      <w:bookmarkStart w:id="70" w:name="_Toc137462092"/>
      <w:bookmarkStart w:id="71" w:name="_Toc138883901"/>
      <w:bookmarkStart w:id="72" w:name="_Toc138884045"/>
      <w:bookmarkStart w:id="73" w:name="_Toc145426943"/>
      <w:bookmarkStart w:id="74" w:name="_Toc155428216"/>
      <w:bookmarkStart w:id="75" w:name="_Toc155781234"/>
      <w:bookmarkStart w:id="76" w:name="_Toc161665533"/>
      <w:bookmarkStart w:id="77" w:name="_Toc169718684"/>
      <w:bookmarkStart w:id="78" w:name="_Toc176337241"/>
      <w:bookmarkStart w:id="79" w:name="_Toc187246331"/>
      <w:bookmarkStart w:id="80" w:name="_Toc219544989"/>
      <w:r w:rsidRPr="004066E2">
        <w:rPr>
          <w:color w:val="000000" w:themeColor="text1"/>
        </w:rPr>
        <w:t>7.5.4.1</w:t>
      </w:r>
      <w:r w:rsidRPr="004066E2">
        <w:rPr>
          <w:color w:val="000000" w:themeColor="text1"/>
        </w:rPr>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7EBAA7B" w14:textId="77777777" w:rsidR="00F649C0" w:rsidRPr="004066E2" w:rsidRDefault="00F649C0" w:rsidP="00F649C0">
      <w:pPr>
        <w:rPr>
          <w:rFonts w:cs="v5.0.0"/>
          <w:color w:val="000000" w:themeColor="text1"/>
        </w:rPr>
      </w:pPr>
      <w:r w:rsidRPr="004066E2">
        <w:rPr>
          <w:rFonts w:cs="v5.0.0"/>
          <w:color w:val="000000" w:themeColor="text1"/>
        </w:rPr>
        <w:t>Unless otherwise stated, all requirements are measured as mean power.</w:t>
      </w:r>
    </w:p>
    <w:p w14:paraId="36F81CCE" w14:textId="77777777" w:rsidR="00F649C0" w:rsidRPr="004066E2" w:rsidRDefault="00F649C0" w:rsidP="00F649C0">
      <w:pPr>
        <w:rPr>
          <w:color w:val="000000" w:themeColor="text1"/>
        </w:rPr>
      </w:pPr>
      <w:r w:rsidRPr="004066E2">
        <w:rPr>
          <w:color w:val="000000" w:themeColor="text1"/>
        </w:rPr>
        <w:t>The OTA spurious emissions limits are specified as TRP per RIB unless otherwise stated.</w:t>
      </w:r>
    </w:p>
    <w:p w14:paraId="6775E8CB" w14:textId="77777777" w:rsidR="00F649C0" w:rsidRPr="004066E2" w:rsidRDefault="00F649C0" w:rsidP="00F649C0">
      <w:pPr>
        <w:pStyle w:val="4"/>
        <w:rPr>
          <w:color w:val="000000" w:themeColor="text1"/>
        </w:rPr>
      </w:pPr>
      <w:bookmarkStart w:id="81" w:name="_Toc45893676"/>
      <w:bookmarkStart w:id="82" w:name="_Toc44712364"/>
      <w:bookmarkStart w:id="83" w:name="_Toc37267759"/>
      <w:bookmarkStart w:id="84" w:name="_Toc37260371"/>
      <w:bookmarkStart w:id="85" w:name="_Toc36817449"/>
      <w:bookmarkStart w:id="86" w:name="_Toc29811897"/>
      <w:bookmarkStart w:id="87" w:name="_Toc21127688"/>
      <w:bookmarkStart w:id="88" w:name="_Toc53185514"/>
      <w:bookmarkStart w:id="89" w:name="_Toc53185890"/>
      <w:bookmarkStart w:id="90" w:name="_Toc57820376"/>
      <w:bookmarkStart w:id="91" w:name="_Toc57821303"/>
      <w:bookmarkStart w:id="92" w:name="_Toc61183579"/>
      <w:bookmarkStart w:id="93" w:name="_Toc61183973"/>
      <w:bookmarkStart w:id="94" w:name="_Toc61184365"/>
      <w:bookmarkStart w:id="95" w:name="_Toc61184757"/>
      <w:bookmarkStart w:id="96" w:name="_Toc61185147"/>
      <w:bookmarkStart w:id="97" w:name="_Toc66386491"/>
      <w:bookmarkStart w:id="98" w:name="_Toc74583394"/>
      <w:bookmarkStart w:id="99" w:name="_Toc76542207"/>
      <w:bookmarkStart w:id="100" w:name="_Toc82450189"/>
      <w:bookmarkStart w:id="101" w:name="_Toc82450837"/>
      <w:bookmarkStart w:id="102" w:name="_Toc106094178"/>
      <w:bookmarkStart w:id="103" w:name="_Toc114252954"/>
      <w:bookmarkStart w:id="104" w:name="_Toc123046082"/>
      <w:bookmarkStart w:id="105" w:name="_Toc124157623"/>
      <w:bookmarkStart w:id="106" w:name="_Toc124259015"/>
      <w:bookmarkStart w:id="107" w:name="_Toc124259159"/>
      <w:bookmarkStart w:id="108" w:name="_Toc130585916"/>
      <w:bookmarkStart w:id="109" w:name="_Toc130586927"/>
      <w:bookmarkStart w:id="110" w:name="_Toc137462093"/>
      <w:bookmarkStart w:id="111" w:name="_Toc138883902"/>
      <w:bookmarkStart w:id="112" w:name="_Toc138884046"/>
      <w:bookmarkStart w:id="113" w:name="_Toc145426944"/>
      <w:bookmarkStart w:id="114" w:name="_Toc155428217"/>
      <w:bookmarkStart w:id="115" w:name="_Toc155781235"/>
      <w:bookmarkStart w:id="116" w:name="_Toc161665534"/>
      <w:bookmarkStart w:id="117" w:name="_Toc169718685"/>
      <w:bookmarkStart w:id="118" w:name="_Toc176337242"/>
      <w:bookmarkStart w:id="119" w:name="_Toc187246332"/>
      <w:bookmarkStart w:id="120" w:name="_Toc219544990"/>
      <w:r w:rsidRPr="004066E2">
        <w:rPr>
          <w:color w:val="000000" w:themeColor="text1"/>
        </w:rPr>
        <w:t>7.5.4.2</w:t>
      </w:r>
      <w:r w:rsidRPr="004066E2">
        <w:rPr>
          <w:color w:val="000000" w:themeColor="text1"/>
        </w:rPr>
        <w:tab/>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4066E2">
        <w:rPr>
          <w:color w:val="000000" w:themeColor="text1"/>
        </w:rPr>
        <w:t xml:space="preserve">Minimum requirement for </w:t>
      </w:r>
      <w:r w:rsidRPr="004066E2">
        <w:rPr>
          <w:rFonts w:eastAsia="SimSun"/>
          <w:i/>
          <w:color w:val="000000" w:themeColor="text1"/>
          <w:lang w:val="en-US" w:eastAsia="zh-CN"/>
        </w:rPr>
        <w:t>RF</w:t>
      </w:r>
      <w:r w:rsidRPr="004066E2">
        <w:rPr>
          <w:rFonts w:eastAsia="SimSun" w:hint="eastAsia"/>
          <w:i/>
          <w:color w:val="000000" w:themeColor="text1"/>
          <w:lang w:val="en-US" w:eastAsia="zh-CN"/>
        </w:rPr>
        <w:t xml:space="preserve"> repeater</w:t>
      </w:r>
      <w:bookmarkEnd w:id="119"/>
      <w:bookmarkEnd w:id="120"/>
    </w:p>
    <w:p w14:paraId="3170AB68" w14:textId="77777777" w:rsidR="00F649C0" w:rsidRPr="004066E2" w:rsidRDefault="00F649C0" w:rsidP="00F649C0">
      <w:pPr>
        <w:pStyle w:val="5"/>
        <w:rPr>
          <w:color w:val="000000" w:themeColor="text1"/>
        </w:rPr>
      </w:pPr>
      <w:bookmarkStart w:id="121" w:name="_Toc45893677"/>
      <w:bookmarkStart w:id="122" w:name="_Toc44712365"/>
      <w:bookmarkStart w:id="123" w:name="_Toc37267760"/>
      <w:bookmarkStart w:id="124" w:name="_Toc37260372"/>
      <w:bookmarkStart w:id="125" w:name="_Toc36817450"/>
      <w:bookmarkStart w:id="126" w:name="_Toc29811898"/>
      <w:bookmarkStart w:id="127" w:name="_Toc21127689"/>
      <w:bookmarkStart w:id="128" w:name="_Toc53185515"/>
      <w:bookmarkStart w:id="129" w:name="_Toc53185891"/>
      <w:bookmarkStart w:id="130" w:name="_Toc57820377"/>
      <w:bookmarkStart w:id="131" w:name="_Toc57821304"/>
      <w:bookmarkStart w:id="132" w:name="_Toc61183580"/>
      <w:bookmarkStart w:id="133" w:name="_Toc61183974"/>
      <w:bookmarkStart w:id="134" w:name="_Toc61184366"/>
      <w:bookmarkStart w:id="135" w:name="_Toc61184758"/>
      <w:bookmarkStart w:id="136" w:name="_Toc61185148"/>
      <w:bookmarkStart w:id="137" w:name="_Toc66386492"/>
      <w:bookmarkStart w:id="138" w:name="_Toc74583395"/>
      <w:bookmarkStart w:id="139" w:name="_Toc76542208"/>
      <w:bookmarkStart w:id="140" w:name="_Toc82450190"/>
      <w:bookmarkStart w:id="141" w:name="_Toc82450838"/>
      <w:bookmarkStart w:id="142" w:name="_Toc106094179"/>
      <w:bookmarkStart w:id="143" w:name="_Toc114252955"/>
      <w:bookmarkStart w:id="144" w:name="_Toc123046083"/>
      <w:bookmarkStart w:id="145" w:name="_Toc124157624"/>
      <w:bookmarkStart w:id="146" w:name="_Toc124259016"/>
      <w:bookmarkStart w:id="147" w:name="_Toc124259160"/>
      <w:bookmarkStart w:id="148" w:name="_Toc130585917"/>
      <w:bookmarkStart w:id="149" w:name="_Toc130586928"/>
      <w:bookmarkStart w:id="150" w:name="_Toc137462094"/>
      <w:bookmarkStart w:id="151" w:name="_Toc138883903"/>
      <w:bookmarkStart w:id="152" w:name="_Toc138884047"/>
      <w:bookmarkStart w:id="153" w:name="_Toc145426945"/>
      <w:bookmarkStart w:id="154" w:name="_Toc155428218"/>
      <w:bookmarkStart w:id="155" w:name="_Toc155781236"/>
      <w:bookmarkStart w:id="156" w:name="_Toc161665535"/>
      <w:bookmarkStart w:id="157" w:name="_Toc169718686"/>
      <w:bookmarkStart w:id="158" w:name="_Toc176337243"/>
      <w:bookmarkStart w:id="159" w:name="_Toc187246333"/>
      <w:bookmarkStart w:id="160" w:name="_Toc219544991"/>
      <w:r w:rsidRPr="004066E2">
        <w:rPr>
          <w:color w:val="000000" w:themeColor="text1"/>
        </w:rPr>
        <w:t>7.5.4.2.1</w:t>
      </w:r>
      <w:r w:rsidRPr="004066E2">
        <w:rPr>
          <w:color w:val="000000" w:themeColor="text1"/>
        </w:rPr>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A6C91B1" w14:textId="77777777" w:rsidR="00F649C0" w:rsidRPr="004066E2" w:rsidRDefault="00F649C0" w:rsidP="00F649C0">
      <w:pPr>
        <w:rPr>
          <w:color w:val="000000" w:themeColor="text1"/>
        </w:rPr>
      </w:pPr>
      <w:r w:rsidRPr="004066E2">
        <w:rPr>
          <w:color w:val="000000" w:themeColor="text1"/>
        </w:rPr>
        <w:t xml:space="preserve">For </w:t>
      </w:r>
      <w:r w:rsidRPr="004066E2">
        <w:rPr>
          <w:i/>
          <w:iCs/>
          <w:color w:val="000000" w:themeColor="text1"/>
        </w:rPr>
        <w:t>repeater type 2-O</w:t>
      </w:r>
      <w:r w:rsidRPr="004066E2">
        <w:rPr>
          <w:color w:val="000000" w:themeColor="text1"/>
        </w:rPr>
        <w:t>, the OTA transmitter spurious emission limits apply from 30 MHz to 2</w:t>
      </w:r>
      <w:r w:rsidRPr="004066E2">
        <w:rPr>
          <w:color w:val="000000" w:themeColor="text1"/>
          <w:vertAlign w:val="superscript"/>
        </w:rPr>
        <w:t>nd</w:t>
      </w:r>
      <w:r w:rsidRPr="004066E2">
        <w:rPr>
          <w:color w:val="000000" w:themeColor="text1"/>
        </w:rPr>
        <w:t xml:space="preserve"> harmonic of the upper frequency edge of the downlink </w:t>
      </w:r>
      <w:r w:rsidRPr="004066E2">
        <w:rPr>
          <w:i/>
          <w:color w:val="000000" w:themeColor="text1"/>
        </w:rPr>
        <w:t>operating band</w:t>
      </w:r>
      <w:r w:rsidRPr="004066E2">
        <w:rPr>
          <w:color w:val="000000" w:themeColor="text1"/>
        </w:rPr>
        <w:t xml:space="preserve">, excluding the frequency range from </w:t>
      </w:r>
      <w:proofErr w:type="spellStart"/>
      <w:r w:rsidRPr="004066E2">
        <w:rPr>
          <w:rFonts w:cs="v5.0.0"/>
          <w:color w:val="000000" w:themeColor="text1"/>
        </w:rPr>
        <w:t>Δf</w:t>
      </w:r>
      <w:r w:rsidRPr="004066E2">
        <w:rPr>
          <w:rFonts w:cs="v5.0.0"/>
          <w:color w:val="000000" w:themeColor="text1"/>
          <w:vertAlign w:val="subscript"/>
        </w:rPr>
        <w:t>OBUE</w:t>
      </w:r>
      <w:proofErr w:type="spellEnd"/>
      <w:r w:rsidRPr="004066E2">
        <w:rPr>
          <w:color w:val="000000" w:themeColor="text1"/>
        </w:rPr>
        <w:t xml:space="preserve"> below the lowest frequency of the downlink </w:t>
      </w:r>
      <w:r w:rsidRPr="004066E2">
        <w:rPr>
          <w:i/>
          <w:color w:val="000000" w:themeColor="text1"/>
        </w:rPr>
        <w:t>operating band</w:t>
      </w:r>
      <w:r w:rsidRPr="004066E2">
        <w:rPr>
          <w:color w:val="000000" w:themeColor="text1"/>
        </w:rPr>
        <w:t xml:space="preserve">, up to </w:t>
      </w:r>
      <w:proofErr w:type="spellStart"/>
      <w:r w:rsidRPr="004066E2">
        <w:rPr>
          <w:rFonts w:cs="v5.0.0"/>
          <w:color w:val="000000" w:themeColor="text1"/>
        </w:rPr>
        <w:t>Δf</w:t>
      </w:r>
      <w:r w:rsidRPr="004066E2">
        <w:rPr>
          <w:rFonts w:cs="v5.0.0"/>
          <w:color w:val="000000" w:themeColor="text1"/>
          <w:vertAlign w:val="subscript"/>
        </w:rPr>
        <w:t>OBUE</w:t>
      </w:r>
      <w:proofErr w:type="spellEnd"/>
      <w:r w:rsidRPr="004066E2">
        <w:rPr>
          <w:color w:val="000000" w:themeColor="text1"/>
          <w:lang w:eastAsia="zh-CN"/>
        </w:rPr>
        <w:t xml:space="preserve"> </w:t>
      </w:r>
      <w:r w:rsidRPr="004066E2">
        <w:rPr>
          <w:color w:val="000000" w:themeColor="text1"/>
        </w:rPr>
        <w:t xml:space="preserve">above the highest frequency of the downlink </w:t>
      </w:r>
      <w:r w:rsidRPr="004066E2">
        <w:rPr>
          <w:i/>
          <w:color w:val="000000" w:themeColor="text1"/>
        </w:rPr>
        <w:t>operating band</w:t>
      </w:r>
      <w:r w:rsidRPr="004066E2">
        <w:rPr>
          <w:color w:val="000000" w:themeColor="text1"/>
        </w:rPr>
        <w:t xml:space="preserve">, where the </w:t>
      </w:r>
      <w:proofErr w:type="spellStart"/>
      <w:r w:rsidRPr="004066E2">
        <w:rPr>
          <w:rFonts w:cs="v5.0.0"/>
          <w:color w:val="000000" w:themeColor="text1"/>
        </w:rPr>
        <w:t>Δf</w:t>
      </w:r>
      <w:r w:rsidRPr="004066E2">
        <w:rPr>
          <w:rFonts w:cs="v5.0.0"/>
          <w:color w:val="000000" w:themeColor="text1"/>
          <w:vertAlign w:val="subscript"/>
        </w:rPr>
        <w:t>OBUE</w:t>
      </w:r>
      <w:proofErr w:type="spellEnd"/>
      <w:r w:rsidRPr="004066E2">
        <w:rPr>
          <w:rFonts w:cs="v5.0.0"/>
          <w:color w:val="000000" w:themeColor="text1"/>
        </w:rPr>
        <w:t xml:space="preserve"> is defined in table 7.5.1-1 and 7.5.1-2.</w:t>
      </w:r>
    </w:p>
    <w:p w14:paraId="421E1622" w14:textId="77777777" w:rsidR="00F649C0" w:rsidRPr="004066E2" w:rsidRDefault="00F649C0" w:rsidP="00F649C0">
      <w:pPr>
        <w:pStyle w:val="5"/>
        <w:rPr>
          <w:color w:val="000000" w:themeColor="text1"/>
        </w:rPr>
      </w:pPr>
      <w:bookmarkStart w:id="161" w:name="_Toc45893678"/>
      <w:bookmarkStart w:id="162" w:name="_Toc44712366"/>
      <w:bookmarkStart w:id="163" w:name="_Toc37267761"/>
      <w:bookmarkStart w:id="164" w:name="_Toc37260373"/>
      <w:bookmarkStart w:id="165" w:name="_Toc36817451"/>
      <w:bookmarkStart w:id="166" w:name="_Toc29811899"/>
      <w:bookmarkStart w:id="167" w:name="_Toc21127690"/>
      <w:bookmarkStart w:id="168" w:name="_Toc53185516"/>
      <w:bookmarkStart w:id="169" w:name="_Toc53185892"/>
      <w:bookmarkStart w:id="170" w:name="_Toc57820378"/>
      <w:bookmarkStart w:id="171" w:name="_Toc57821305"/>
      <w:bookmarkStart w:id="172" w:name="_Toc61183581"/>
      <w:bookmarkStart w:id="173" w:name="_Toc61183975"/>
      <w:bookmarkStart w:id="174" w:name="_Toc61184367"/>
      <w:bookmarkStart w:id="175" w:name="_Toc61184759"/>
      <w:bookmarkStart w:id="176" w:name="_Toc61185149"/>
      <w:bookmarkStart w:id="177" w:name="_Toc66386493"/>
      <w:bookmarkStart w:id="178" w:name="_Toc74583396"/>
      <w:bookmarkStart w:id="179" w:name="_Toc76542209"/>
      <w:bookmarkStart w:id="180" w:name="_Toc82450191"/>
      <w:bookmarkStart w:id="181" w:name="_Toc82450839"/>
      <w:bookmarkStart w:id="182" w:name="_Toc106094180"/>
      <w:bookmarkStart w:id="183" w:name="_Toc114252956"/>
      <w:bookmarkStart w:id="184" w:name="_Toc123046084"/>
      <w:bookmarkStart w:id="185" w:name="_Toc124157625"/>
      <w:bookmarkStart w:id="186" w:name="_Toc124259017"/>
      <w:bookmarkStart w:id="187" w:name="_Toc124259161"/>
      <w:bookmarkStart w:id="188" w:name="_Toc130585918"/>
      <w:bookmarkStart w:id="189" w:name="_Toc130586929"/>
      <w:bookmarkStart w:id="190" w:name="_Toc137462095"/>
      <w:bookmarkStart w:id="191" w:name="_Toc138883904"/>
      <w:bookmarkStart w:id="192" w:name="_Toc138884048"/>
      <w:bookmarkStart w:id="193" w:name="_Toc145426946"/>
      <w:bookmarkStart w:id="194" w:name="_Toc155428219"/>
      <w:bookmarkStart w:id="195" w:name="_Toc155781237"/>
      <w:bookmarkStart w:id="196" w:name="_Toc161665536"/>
      <w:bookmarkStart w:id="197" w:name="_Toc169718687"/>
      <w:bookmarkStart w:id="198" w:name="_Toc176337244"/>
      <w:bookmarkStart w:id="199" w:name="_Toc187246334"/>
      <w:bookmarkStart w:id="200" w:name="_Toc219544992"/>
      <w:r w:rsidRPr="004066E2">
        <w:rPr>
          <w:color w:val="000000" w:themeColor="text1"/>
        </w:rPr>
        <w:t>7.5.4.2.2</w:t>
      </w:r>
      <w:r w:rsidRPr="004066E2">
        <w:rPr>
          <w:color w:val="000000" w:themeColor="text1"/>
        </w:rPr>
        <w:tab/>
        <w:t>General OTA transmitter spurious emissions requirements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743E03C" w14:textId="77777777" w:rsidR="00F649C0" w:rsidRPr="004066E2" w:rsidRDefault="00F649C0" w:rsidP="00F649C0">
      <w:pPr>
        <w:pStyle w:val="H6"/>
        <w:rPr>
          <w:color w:val="000000" w:themeColor="text1"/>
        </w:rPr>
      </w:pPr>
      <w:bookmarkStart w:id="201" w:name="_Toc45893679"/>
      <w:bookmarkStart w:id="202" w:name="_Toc44712367"/>
      <w:bookmarkStart w:id="203" w:name="_Toc37267762"/>
      <w:bookmarkStart w:id="204" w:name="_Toc37260374"/>
      <w:bookmarkStart w:id="205" w:name="_Toc36817452"/>
      <w:bookmarkStart w:id="206" w:name="_Toc29811900"/>
      <w:bookmarkStart w:id="207" w:name="_Toc21127691"/>
      <w:bookmarkStart w:id="208" w:name="_Toc53185517"/>
      <w:bookmarkStart w:id="209" w:name="_Toc53185893"/>
      <w:bookmarkStart w:id="210" w:name="_Toc57820379"/>
      <w:bookmarkStart w:id="211" w:name="_Toc57821306"/>
      <w:bookmarkStart w:id="212" w:name="_Toc61183582"/>
      <w:bookmarkStart w:id="213" w:name="_Toc61183976"/>
      <w:bookmarkStart w:id="214" w:name="_Toc61184368"/>
      <w:bookmarkStart w:id="215" w:name="_Toc61184760"/>
      <w:bookmarkStart w:id="216" w:name="_Toc61185150"/>
      <w:bookmarkStart w:id="217" w:name="_Toc66386494"/>
      <w:bookmarkStart w:id="218" w:name="_Toc74583397"/>
      <w:bookmarkStart w:id="219" w:name="_Toc76542210"/>
      <w:bookmarkStart w:id="220" w:name="_Toc82450192"/>
      <w:bookmarkStart w:id="221" w:name="_Toc82450840"/>
      <w:r w:rsidRPr="004066E2">
        <w:rPr>
          <w:color w:val="000000" w:themeColor="text1"/>
        </w:rPr>
        <w:t>7.5.4.2.2.1</w:t>
      </w:r>
      <w:r w:rsidRPr="004066E2">
        <w:rPr>
          <w:color w:val="000000" w:themeColor="text1"/>
        </w:rPr>
        <w:tab/>
        <w:t>General</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1FE1505" w14:textId="77777777" w:rsidR="00F649C0" w:rsidRPr="004066E2" w:rsidRDefault="00F649C0" w:rsidP="00F649C0">
      <w:pPr>
        <w:keepNext/>
        <w:rPr>
          <w:rFonts w:cs="v5.0.0"/>
          <w:color w:val="000000" w:themeColor="text1"/>
        </w:rPr>
      </w:pPr>
      <w:r w:rsidRPr="004066E2">
        <w:rPr>
          <w:rFonts w:cs="v5.0.0"/>
          <w:color w:val="000000" w:themeColor="text1"/>
        </w:rPr>
        <w:t xml:space="preserve">The requirements of either clause </w:t>
      </w:r>
      <w:r w:rsidRPr="004066E2">
        <w:rPr>
          <w:color w:val="000000" w:themeColor="text1"/>
        </w:rPr>
        <w:t>7.5.</w:t>
      </w:r>
      <w:r w:rsidRPr="004066E2">
        <w:rPr>
          <w:rFonts w:eastAsia="SimSun" w:hint="eastAsia"/>
          <w:color w:val="000000" w:themeColor="text1"/>
          <w:lang w:val="en-US" w:eastAsia="zh-CN"/>
        </w:rPr>
        <w:t>4</w:t>
      </w:r>
      <w:r w:rsidRPr="004066E2">
        <w:rPr>
          <w:color w:val="000000" w:themeColor="text1"/>
        </w:rPr>
        <w:t>.2.2.2</w:t>
      </w:r>
      <w:r w:rsidRPr="004066E2">
        <w:rPr>
          <w:rFonts w:cs="v5.0.0"/>
          <w:color w:val="000000" w:themeColor="text1"/>
        </w:rPr>
        <w:t xml:space="preserve"> (Category A limits) or clause </w:t>
      </w:r>
      <w:r w:rsidRPr="004066E2">
        <w:rPr>
          <w:color w:val="000000" w:themeColor="text1"/>
        </w:rPr>
        <w:t>7.5.</w:t>
      </w:r>
      <w:r w:rsidRPr="004066E2">
        <w:rPr>
          <w:rFonts w:eastAsia="SimSun" w:hint="eastAsia"/>
          <w:color w:val="000000" w:themeColor="text1"/>
          <w:lang w:val="en-US" w:eastAsia="zh-CN"/>
        </w:rPr>
        <w:t>4</w:t>
      </w:r>
      <w:r w:rsidRPr="004066E2">
        <w:rPr>
          <w:color w:val="000000" w:themeColor="text1"/>
        </w:rPr>
        <w:t>.2.2.3</w:t>
      </w:r>
      <w:r w:rsidRPr="004066E2">
        <w:rPr>
          <w:rFonts w:cs="v5.0.0"/>
          <w:color w:val="000000" w:themeColor="text1"/>
        </w:rPr>
        <w:t xml:space="preserve"> (Category B limits) shall apply. The application of either Category A or Category B limits shall be the same as for Operating band unwanted emissions in clause 7.5.</w:t>
      </w:r>
      <w:r w:rsidRPr="004066E2">
        <w:rPr>
          <w:rFonts w:eastAsia="SimSun" w:cs="v5.0.0" w:hint="eastAsia"/>
          <w:color w:val="000000" w:themeColor="text1"/>
          <w:lang w:val="en-US" w:eastAsia="zh-CN"/>
        </w:rPr>
        <w:t>3</w:t>
      </w:r>
      <w:r w:rsidRPr="004066E2">
        <w:rPr>
          <w:rFonts w:cs="v5.0.0"/>
          <w:color w:val="000000" w:themeColor="text1"/>
        </w:rPr>
        <w:t>.</w:t>
      </w:r>
    </w:p>
    <w:p w14:paraId="2B7935A3" w14:textId="77777777" w:rsidR="00F649C0" w:rsidRPr="004066E2" w:rsidRDefault="00F649C0" w:rsidP="00F649C0">
      <w:pPr>
        <w:pStyle w:val="H6"/>
        <w:rPr>
          <w:color w:val="000000" w:themeColor="text1"/>
        </w:rPr>
      </w:pPr>
      <w:bookmarkStart w:id="222" w:name="_Toc45893680"/>
      <w:bookmarkStart w:id="223" w:name="_Toc44712368"/>
      <w:bookmarkStart w:id="224" w:name="_Toc37267763"/>
      <w:bookmarkStart w:id="225" w:name="_Toc37260375"/>
      <w:bookmarkStart w:id="226" w:name="_Toc36817453"/>
      <w:bookmarkStart w:id="227" w:name="_Toc29811901"/>
      <w:bookmarkStart w:id="228" w:name="_Toc21127692"/>
      <w:bookmarkStart w:id="229" w:name="_Toc53185518"/>
      <w:bookmarkStart w:id="230" w:name="_Toc53185894"/>
      <w:bookmarkStart w:id="231" w:name="_Toc57820380"/>
      <w:bookmarkStart w:id="232" w:name="_Toc57821307"/>
      <w:bookmarkStart w:id="233" w:name="_Toc61183583"/>
      <w:bookmarkStart w:id="234" w:name="_Toc61183977"/>
      <w:bookmarkStart w:id="235" w:name="_Toc61184369"/>
      <w:bookmarkStart w:id="236" w:name="_Toc61184761"/>
      <w:bookmarkStart w:id="237" w:name="_Toc61185151"/>
      <w:bookmarkStart w:id="238" w:name="_Toc66386495"/>
      <w:bookmarkStart w:id="239" w:name="_Toc74583398"/>
      <w:bookmarkStart w:id="240" w:name="_Toc76542211"/>
      <w:bookmarkStart w:id="241" w:name="_Toc82450193"/>
      <w:bookmarkStart w:id="242" w:name="_Toc82450841"/>
      <w:r w:rsidRPr="004066E2">
        <w:rPr>
          <w:color w:val="000000" w:themeColor="text1"/>
        </w:rPr>
        <w:t>7.5.4.2.2.2</w:t>
      </w:r>
      <w:r w:rsidRPr="004066E2">
        <w:rPr>
          <w:color w:val="000000" w:themeColor="text1"/>
        </w:rPr>
        <w:tab/>
        <w:t>OTA transmitter spurious emissions (Category A)</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640B795E" w14:textId="77777777" w:rsidR="00F649C0" w:rsidRPr="004066E2" w:rsidRDefault="00F649C0" w:rsidP="00F649C0">
      <w:pPr>
        <w:keepNext/>
        <w:rPr>
          <w:rFonts w:cs="v5.0.0"/>
          <w:color w:val="000000" w:themeColor="text1"/>
        </w:rPr>
      </w:pPr>
      <w:r w:rsidRPr="004066E2">
        <w:rPr>
          <w:rFonts w:cs="v5.0.0"/>
          <w:color w:val="000000" w:themeColor="text1"/>
        </w:rPr>
        <w:t>The power of any spurious emission shall not exceed the limits in table 7.5.4.2.2</w:t>
      </w:r>
      <w:r w:rsidRPr="004066E2">
        <w:rPr>
          <w:rFonts w:eastAsia="SimSun" w:cs="v5.0.0" w:hint="eastAsia"/>
          <w:color w:val="000000" w:themeColor="text1"/>
          <w:lang w:val="en-US" w:eastAsia="zh-CN"/>
        </w:rPr>
        <w:t>.2</w:t>
      </w:r>
      <w:r w:rsidRPr="004066E2">
        <w:rPr>
          <w:rFonts w:cs="v5.0.0"/>
          <w:color w:val="000000" w:themeColor="text1"/>
        </w:rPr>
        <w:t>-1.</w:t>
      </w:r>
    </w:p>
    <w:p w14:paraId="273BEC1C" w14:textId="77777777" w:rsidR="00F649C0" w:rsidRPr="004066E2" w:rsidRDefault="00F649C0" w:rsidP="00F649C0">
      <w:pPr>
        <w:pStyle w:val="TH"/>
        <w:rPr>
          <w:color w:val="000000" w:themeColor="text1"/>
        </w:rPr>
      </w:pPr>
      <w:r w:rsidRPr="004066E2">
        <w:rPr>
          <w:color w:val="000000" w:themeColor="text1"/>
        </w:rPr>
        <w:t>Table 7.5.4.2.2.2-1: Repeater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649C0" w:rsidRPr="004066E2" w14:paraId="6AE19356" w14:textId="77777777" w:rsidTr="00676A6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0DDA34C" w14:textId="77777777" w:rsidR="00F649C0" w:rsidRPr="004066E2" w:rsidRDefault="00F649C0" w:rsidP="00676A63">
            <w:pPr>
              <w:keepNext/>
              <w:keepLines/>
              <w:spacing w:after="0"/>
              <w:jc w:val="center"/>
              <w:rPr>
                <w:rFonts w:ascii="Arial" w:hAnsi="Arial"/>
                <w:b/>
                <w:color w:val="000000" w:themeColor="text1"/>
                <w:sz w:val="18"/>
              </w:rPr>
            </w:pPr>
            <w:r w:rsidRPr="004066E2">
              <w:rPr>
                <w:rFonts w:ascii="Arial" w:hAnsi="Arial"/>
                <w:b/>
                <w:color w:val="000000" w:themeColor="text1"/>
                <w:sz w:val="18"/>
              </w:rPr>
              <w:t>Frequency range</w:t>
            </w:r>
          </w:p>
        </w:tc>
        <w:tc>
          <w:tcPr>
            <w:tcW w:w="2052" w:type="dxa"/>
            <w:tcBorders>
              <w:top w:val="single" w:sz="6" w:space="0" w:color="000000"/>
              <w:left w:val="single" w:sz="6" w:space="0" w:color="000000"/>
              <w:bottom w:val="single" w:sz="4" w:space="0" w:color="auto"/>
              <w:right w:val="single" w:sz="6" w:space="0" w:color="000000"/>
            </w:tcBorders>
            <w:hideMark/>
          </w:tcPr>
          <w:p w14:paraId="11CE6C22" w14:textId="77777777" w:rsidR="00F649C0" w:rsidRPr="004066E2" w:rsidRDefault="00F649C0" w:rsidP="00676A63">
            <w:pPr>
              <w:keepNext/>
              <w:keepLines/>
              <w:spacing w:after="0"/>
              <w:jc w:val="center"/>
              <w:rPr>
                <w:rFonts w:ascii="Arial" w:hAnsi="Arial"/>
                <w:b/>
                <w:color w:val="000000" w:themeColor="text1"/>
                <w:sz w:val="18"/>
              </w:rPr>
            </w:pPr>
            <w:r w:rsidRPr="004066E2">
              <w:rPr>
                <w:rFonts w:ascii="Arial" w:hAnsi="Arial"/>
                <w:b/>
                <w:color w:val="000000" w:themeColor="text1"/>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37171FCE" w14:textId="77777777" w:rsidR="00F649C0" w:rsidRPr="004066E2" w:rsidRDefault="00F649C0" w:rsidP="00676A63">
            <w:pPr>
              <w:keepNext/>
              <w:keepLines/>
              <w:spacing w:after="0"/>
              <w:jc w:val="center"/>
              <w:rPr>
                <w:rFonts w:ascii="Arial" w:hAnsi="Arial"/>
                <w:b/>
                <w:color w:val="000000" w:themeColor="text1"/>
                <w:sz w:val="18"/>
              </w:rPr>
            </w:pPr>
            <w:r w:rsidRPr="004066E2">
              <w:rPr>
                <w:rFonts w:ascii="Arial" w:hAnsi="Arial"/>
                <w:b/>
                <w:i/>
                <w:color w:val="000000" w:themeColor="text1"/>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0D2BF84E" w14:textId="77777777" w:rsidR="00F649C0" w:rsidRPr="004066E2" w:rsidRDefault="00F649C0" w:rsidP="00676A63">
            <w:pPr>
              <w:keepNext/>
              <w:keepLines/>
              <w:spacing w:after="0"/>
              <w:jc w:val="center"/>
              <w:rPr>
                <w:rFonts w:ascii="Arial" w:hAnsi="Arial"/>
                <w:b/>
                <w:color w:val="000000" w:themeColor="text1"/>
                <w:sz w:val="18"/>
              </w:rPr>
            </w:pPr>
            <w:r w:rsidRPr="004066E2">
              <w:rPr>
                <w:rFonts w:ascii="Arial" w:hAnsi="Arial"/>
                <w:b/>
                <w:color w:val="000000" w:themeColor="text1"/>
                <w:sz w:val="18"/>
              </w:rPr>
              <w:t>Note</w:t>
            </w:r>
          </w:p>
        </w:tc>
      </w:tr>
      <w:tr w:rsidR="00F649C0" w:rsidRPr="004066E2" w14:paraId="1A1FAF07" w14:textId="77777777" w:rsidTr="00676A63">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6ADE43A0"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olor w:val="000000" w:themeColor="text1"/>
                <w:sz w:val="18"/>
              </w:rPr>
              <w:t>30 MHz – 1 GHz</w:t>
            </w:r>
          </w:p>
        </w:tc>
        <w:tc>
          <w:tcPr>
            <w:tcW w:w="2052" w:type="dxa"/>
            <w:tcBorders>
              <w:top w:val="single" w:sz="4" w:space="0" w:color="auto"/>
              <w:left w:val="single" w:sz="4" w:space="0" w:color="auto"/>
              <w:bottom w:val="nil"/>
              <w:right w:val="single" w:sz="4" w:space="0" w:color="auto"/>
            </w:tcBorders>
            <w:hideMark/>
          </w:tcPr>
          <w:p w14:paraId="6BD534DA"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olor w:val="000000" w:themeColor="text1"/>
                <w:sz w:val="18"/>
              </w:rPr>
              <w:t>-13 dBm</w:t>
            </w:r>
          </w:p>
        </w:tc>
        <w:tc>
          <w:tcPr>
            <w:tcW w:w="1440" w:type="dxa"/>
            <w:tcBorders>
              <w:top w:val="single" w:sz="6" w:space="0" w:color="000000"/>
              <w:left w:val="single" w:sz="4" w:space="0" w:color="auto"/>
              <w:bottom w:val="single" w:sz="6" w:space="0" w:color="000000"/>
              <w:right w:val="single" w:sz="6" w:space="0" w:color="000000"/>
            </w:tcBorders>
            <w:hideMark/>
          </w:tcPr>
          <w:p w14:paraId="6D598667"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olor w:val="000000" w:themeColor="text1"/>
                <w:sz w:val="18"/>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1E861D53" w14:textId="77777777" w:rsidR="00F649C0" w:rsidRPr="004066E2" w:rsidRDefault="00F649C0" w:rsidP="00676A63">
            <w:pPr>
              <w:keepNext/>
              <w:keepLines/>
              <w:spacing w:after="0"/>
              <w:jc w:val="center"/>
              <w:rPr>
                <w:rFonts w:ascii="Arial" w:hAnsi="Arial" w:cs="Arial"/>
                <w:color w:val="000000" w:themeColor="text1"/>
                <w:sz w:val="18"/>
              </w:rPr>
            </w:pPr>
            <w:r w:rsidRPr="004066E2">
              <w:rPr>
                <w:rFonts w:ascii="Arial" w:hAnsi="Arial" w:cs="Arial"/>
                <w:color w:val="000000" w:themeColor="text1"/>
                <w:sz w:val="18"/>
              </w:rPr>
              <w:t>Note 1</w:t>
            </w:r>
          </w:p>
        </w:tc>
      </w:tr>
      <w:tr w:rsidR="00F649C0" w:rsidRPr="004066E2" w14:paraId="12AB5F11" w14:textId="77777777" w:rsidTr="00676A63">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4C8A6A05"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olor w:val="000000" w:themeColor="text1"/>
                <w:sz w:val="18"/>
              </w:rPr>
              <w:t>1 GHz – 2</w:t>
            </w:r>
            <w:r w:rsidRPr="004066E2">
              <w:rPr>
                <w:rFonts w:ascii="Arial" w:hAnsi="Arial"/>
                <w:color w:val="000000" w:themeColor="text1"/>
                <w:sz w:val="18"/>
                <w:vertAlign w:val="superscript"/>
              </w:rPr>
              <w:t>nd</w:t>
            </w:r>
            <w:r w:rsidRPr="004066E2">
              <w:rPr>
                <w:rFonts w:ascii="Arial" w:hAnsi="Arial"/>
                <w:color w:val="000000" w:themeColor="text1"/>
                <w:sz w:val="18"/>
              </w:rPr>
              <w:t xml:space="preserve"> harmonic of the upper frequency edge of the </w:t>
            </w:r>
            <w:r w:rsidRPr="004066E2">
              <w:rPr>
                <w:rFonts w:ascii="Arial" w:hAnsi="Arial"/>
                <w:i/>
                <w:color w:val="000000" w:themeColor="text1"/>
                <w:sz w:val="18"/>
              </w:rPr>
              <w:t>operating band</w:t>
            </w:r>
          </w:p>
        </w:tc>
        <w:tc>
          <w:tcPr>
            <w:tcW w:w="2052" w:type="dxa"/>
            <w:tcBorders>
              <w:top w:val="nil"/>
              <w:left w:val="single" w:sz="4" w:space="0" w:color="auto"/>
              <w:bottom w:val="single" w:sz="4" w:space="0" w:color="auto"/>
              <w:right w:val="single" w:sz="4" w:space="0" w:color="auto"/>
            </w:tcBorders>
            <w:hideMark/>
          </w:tcPr>
          <w:p w14:paraId="751230C8" w14:textId="77777777" w:rsidR="00F649C0" w:rsidRPr="004066E2" w:rsidRDefault="00F649C0" w:rsidP="00676A63">
            <w:pPr>
              <w:keepNext/>
              <w:keepLines/>
              <w:spacing w:after="0"/>
              <w:jc w:val="center"/>
              <w:rPr>
                <w:rFonts w:ascii="Arial" w:hAnsi="Arial"/>
                <w:color w:val="000000" w:themeColor="text1"/>
                <w:sz w:val="18"/>
              </w:rPr>
            </w:pPr>
          </w:p>
        </w:tc>
        <w:tc>
          <w:tcPr>
            <w:tcW w:w="1440" w:type="dxa"/>
            <w:tcBorders>
              <w:top w:val="single" w:sz="6" w:space="0" w:color="000000"/>
              <w:left w:val="single" w:sz="4" w:space="0" w:color="auto"/>
              <w:bottom w:val="single" w:sz="6" w:space="0" w:color="000000"/>
              <w:right w:val="single" w:sz="6" w:space="0" w:color="000000"/>
            </w:tcBorders>
            <w:hideMark/>
          </w:tcPr>
          <w:p w14:paraId="55E6693B" w14:textId="77777777" w:rsidR="00F649C0" w:rsidRPr="004066E2" w:rsidRDefault="00F649C0" w:rsidP="00676A63">
            <w:pPr>
              <w:keepNext/>
              <w:keepLines/>
              <w:spacing w:after="0"/>
              <w:jc w:val="center"/>
              <w:rPr>
                <w:rFonts w:ascii="Arial" w:hAnsi="Arial" w:cs="Arial"/>
                <w:color w:val="000000" w:themeColor="text1"/>
                <w:sz w:val="18"/>
              </w:rPr>
            </w:pPr>
            <w:r w:rsidRPr="004066E2">
              <w:rPr>
                <w:rFonts w:ascii="Arial" w:hAnsi="Arial" w:cs="Arial"/>
                <w:color w:val="000000" w:themeColor="text1"/>
                <w:sz w:val="18"/>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035FF0F3" w14:textId="77777777" w:rsidR="00F649C0" w:rsidRPr="004066E2" w:rsidRDefault="00F649C0" w:rsidP="00676A63">
            <w:pPr>
              <w:keepNext/>
              <w:keepLines/>
              <w:spacing w:after="0"/>
              <w:jc w:val="center"/>
              <w:rPr>
                <w:rFonts w:ascii="Arial" w:hAnsi="Arial" w:cs="Arial"/>
                <w:color w:val="000000" w:themeColor="text1"/>
                <w:sz w:val="18"/>
              </w:rPr>
            </w:pPr>
            <w:r w:rsidRPr="004066E2">
              <w:rPr>
                <w:rFonts w:ascii="Arial" w:hAnsi="Arial" w:cs="Arial"/>
                <w:color w:val="000000" w:themeColor="text1"/>
                <w:sz w:val="18"/>
              </w:rPr>
              <w:t>Note 1, Note 2</w:t>
            </w:r>
          </w:p>
        </w:tc>
      </w:tr>
      <w:tr w:rsidR="00F649C0" w:rsidRPr="004066E2" w14:paraId="2433E736" w14:textId="77777777" w:rsidTr="00676A63">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36AB8E9" w14:textId="77777777" w:rsidR="00F649C0" w:rsidRPr="004066E2" w:rsidRDefault="00F649C0" w:rsidP="00676A63">
            <w:pPr>
              <w:pStyle w:val="TAN"/>
              <w:rPr>
                <w:color w:val="000000" w:themeColor="text1"/>
              </w:rPr>
            </w:pPr>
            <w:r w:rsidRPr="004066E2">
              <w:rPr>
                <w:color w:val="000000" w:themeColor="text1"/>
              </w:rPr>
              <w:t>NOTE 1:</w:t>
            </w:r>
            <w:r w:rsidRPr="004066E2">
              <w:rPr>
                <w:color w:val="000000" w:themeColor="text1"/>
              </w:rPr>
              <w:tab/>
              <w:t>Bandwidth as in ITU-R SM.329 [</w:t>
            </w:r>
            <w:r w:rsidRPr="004066E2">
              <w:rPr>
                <w:rFonts w:hint="eastAsia"/>
                <w:color w:val="000000" w:themeColor="text1"/>
                <w:lang w:eastAsia="zh-CN"/>
              </w:rPr>
              <w:t>5</w:t>
            </w:r>
            <w:r w:rsidRPr="004066E2">
              <w:rPr>
                <w:color w:val="000000" w:themeColor="text1"/>
              </w:rPr>
              <w:t>], s4.1</w:t>
            </w:r>
          </w:p>
          <w:p w14:paraId="4044A327" w14:textId="77777777" w:rsidR="00F649C0" w:rsidRPr="004066E2" w:rsidRDefault="00F649C0" w:rsidP="00676A63">
            <w:pPr>
              <w:pStyle w:val="TAN"/>
              <w:rPr>
                <w:color w:val="000000" w:themeColor="text1"/>
              </w:rPr>
            </w:pPr>
            <w:r w:rsidRPr="004066E2">
              <w:rPr>
                <w:color w:val="000000" w:themeColor="text1"/>
              </w:rPr>
              <w:t>NOTE 2:</w:t>
            </w:r>
            <w:r w:rsidRPr="004066E2">
              <w:rPr>
                <w:color w:val="000000" w:themeColor="text1"/>
              </w:rPr>
              <w:tab/>
              <w:t>Upper frequency as in ITU-R SM.329 [</w:t>
            </w:r>
            <w:r w:rsidRPr="004066E2">
              <w:rPr>
                <w:rFonts w:hint="eastAsia"/>
                <w:color w:val="000000" w:themeColor="text1"/>
                <w:lang w:eastAsia="zh-CN"/>
              </w:rPr>
              <w:t>5</w:t>
            </w:r>
            <w:r w:rsidRPr="004066E2">
              <w:rPr>
                <w:color w:val="000000" w:themeColor="text1"/>
              </w:rPr>
              <w:t>], s2.5 table 1.</w:t>
            </w:r>
          </w:p>
        </w:tc>
      </w:tr>
    </w:tbl>
    <w:p w14:paraId="7639C680" w14:textId="77777777" w:rsidR="00F649C0" w:rsidRPr="004066E2" w:rsidRDefault="00F649C0" w:rsidP="00F649C0">
      <w:pPr>
        <w:rPr>
          <w:color w:val="000000" w:themeColor="text1"/>
        </w:rPr>
      </w:pPr>
    </w:p>
    <w:p w14:paraId="21810C12" w14:textId="77777777" w:rsidR="00F649C0" w:rsidRPr="004066E2" w:rsidRDefault="00F649C0" w:rsidP="00F649C0">
      <w:pPr>
        <w:pStyle w:val="H6"/>
        <w:rPr>
          <w:color w:val="000000" w:themeColor="text1"/>
        </w:rPr>
      </w:pPr>
      <w:bookmarkStart w:id="243" w:name="_Toc45893681"/>
      <w:bookmarkStart w:id="244" w:name="_Toc44712369"/>
      <w:bookmarkStart w:id="245" w:name="_Toc37267764"/>
      <w:bookmarkStart w:id="246" w:name="_Toc37260376"/>
      <w:bookmarkStart w:id="247" w:name="_Toc36817454"/>
      <w:bookmarkStart w:id="248" w:name="_Toc29811902"/>
      <w:bookmarkStart w:id="249" w:name="_Toc21127693"/>
      <w:bookmarkStart w:id="250" w:name="_Toc53185519"/>
      <w:bookmarkStart w:id="251" w:name="_Toc53185895"/>
      <w:bookmarkStart w:id="252" w:name="_Toc57820381"/>
      <w:bookmarkStart w:id="253" w:name="_Toc57821308"/>
      <w:bookmarkStart w:id="254" w:name="_Toc61183584"/>
      <w:bookmarkStart w:id="255" w:name="_Toc61183978"/>
      <w:bookmarkStart w:id="256" w:name="_Toc61184370"/>
      <w:bookmarkStart w:id="257" w:name="_Toc61184762"/>
      <w:bookmarkStart w:id="258" w:name="_Toc61185152"/>
      <w:bookmarkStart w:id="259" w:name="_Toc66386496"/>
      <w:bookmarkStart w:id="260" w:name="_Toc74583399"/>
      <w:bookmarkStart w:id="261" w:name="_Toc76542212"/>
      <w:bookmarkStart w:id="262" w:name="_Toc82450194"/>
      <w:bookmarkStart w:id="263" w:name="_Toc82450842"/>
      <w:r w:rsidRPr="004066E2">
        <w:rPr>
          <w:color w:val="000000" w:themeColor="text1"/>
        </w:rPr>
        <w:lastRenderedPageBreak/>
        <w:t>7.5.4.2.2.3</w:t>
      </w:r>
      <w:r w:rsidRPr="004066E2">
        <w:rPr>
          <w:color w:val="000000" w:themeColor="text1"/>
        </w:rPr>
        <w:tab/>
        <w:t>OTA transmitter spurious emissions (Category B)</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6EB8D3D8" w14:textId="77777777" w:rsidR="00F649C0" w:rsidRPr="004066E2" w:rsidRDefault="00F649C0" w:rsidP="00F649C0">
      <w:pPr>
        <w:keepNext/>
        <w:rPr>
          <w:rFonts w:cs="v5.0.0"/>
          <w:color w:val="000000" w:themeColor="text1"/>
        </w:rPr>
      </w:pPr>
      <w:r w:rsidRPr="004066E2">
        <w:rPr>
          <w:rFonts w:cs="v5.0.0"/>
          <w:color w:val="000000" w:themeColor="text1"/>
        </w:rPr>
        <w:t>The power of any spurious emission shall not exceed the limits in table 7.5.4.2.2.3-1.</w:t>
      </w:r>
    </w:p>
    <w:p w14:paraId="43A40658" w14:textId="77777777" w:rsidR="00F649C0" w:rsidRPr="004066E2" w:rsidRDefault="00F649C0" w:rsidP="00F649C0">
      <w:pPr>
        <w:pStyle w:val="TH"/>
        <w:rPr>
          <w:color w:val="000000" w:themeColor="text1"/>
        </w:rPr>
      </w:pPr>
      <w:r w:rsidRPr="004066E2">
        <w:rPr>
          <w:color w:val="000000" w:themeColor="text1"/>
        </w:rPr>
        <w:t>Table 7.5.4.2.2.3-1: Repeater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649C0" w:rsidRPr="004066E2" w14:paraId="02DFEAE7" w14:textId="77777777" w:rsidTr="00676A6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69447FF" w14:textId="77777777" w:rsidR="00F649C0" w:rsidRPr="004066E2" w:rsidRDefault="00F649C0" w:rsidP="00676A63">
            <w:pPr>
              <w:keepNext/>
              <w:keepLines/>
              <w:spacing w:after="0"/>
              <w:jc w:val="center"/>
              <w:rPr>
                <w:rFonts w:ascii="Arial" w:hAnsi="Arial"/>
                <w:b/>
                <w:color w:val="000000" w:themeColor="text1"/>
                <w:sz w:val="18"/>
              </w:rPr>
            </w:pPr>
            <w:r w:rsidRPr="004066E2">
              <w:rPr>
                <w:rFonts w:ascii="Arial" w:hAnsi="Arial"/>
                <w:b/>
                <w:color w:val="000000" w:themeColor="text1"/>
                <w:sz w:val="18"/>
              </w:rPr>
              <w:t xml:space="preserve">Frequency range </w:t>
            </w:r>
            <w:r w:rsidRPr="004066E2">
              <w:rPr>
                <w:rFonts w:ascii="Arial" w:hAnsi="Arial"/>
                <w:b/>
                <w:color w:val="000000" w:themeColor="text1"/>
                <w:sz w:val="18"/>
              </w:rP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019AB5F1" w14:textId="77777777" w:rsidR="00F649C0" w:rsidRPr="004066E2" w:rsidRDefault="00F649C0" w:rsidP="00676A63">
            <w:pPr>
              <w:keepNext/>
              <w:keepLines/>
              <w:spacing w:after="0"/>
              <w:jc w:val="center"/>
              <w:rPr>
                <w:rFonts w:ascii="Arial" w:hAnsi="Arial"/>
                <w:b/>
                <w:color w:val="000000" w:themeColor="text1"/>
                <w:sz w:val="18"/>
              </w:rPr>
            </w:pPr>
            <w:r w:rsidRPr="004066E2">
              <w:rPr>
                <w:rFonts w:ascii="Arial" w:hAnsi="Arial"/>
                <w:b/>
                <w:color w:val="000000" w:themeColor="text1"/>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274289C9" w14:textId="77777777" w:rsidR="00F649C0" w:rsidRPr="004066E2" w:rsidRDefault="00F649C0" w:rsidP="00676A63">
            <w:pPr>
              <w:keepNext/>
              <w:keepLines/>
              <w:spacing w:after="0"/>
              <w:jc w:val="center"/>
              <w:rPr>
                <w:rFonts w:ascii="Arial" w:hAnsi="Arial"/>
                <w:b/>
                <w:color w:val="000000" w:themeColor="text1"/>
                <w:sz w:val="18"/>
              </w:rPr>
            </w:pPr>
            <w:r w:rsidRPr="004066E2">
              <w:rPr>
                <w:rFonts w:ascii="Arial" w:hAnsi="Arial"/>
                <w:b/>
                <w:i/>
                <w:color w:val="000000" w:themeColor="text1"/>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3EACB671" w14:textId="77777777" w:rsidR="00F649C0" w:rsidRPr="004066E2" w:rsidRDefault="00F649C0" w:rsidP="00676A63">
            <w:pPr>
              <w:keepNext/>
              <w:keepLines/>
              <w:spacing w:after="0"/>
              <w:jc w:val="center"/>
              <w:rPr>
                <w:rFonts w:ascii="Arial" w:hAnsi="Arial"/>
                <w:b/>
                <w:color w:val="000000" w:themeColor="text1"/>
                <w:sz w:val="18"/>
              </w:rPr>
            </w:pPr>
            <w:r w:rsidRPr="004066E2">
              <w:rPr>
                <w:rFonts w:ascii="Arial" w:hAnsi="Arial"/>
                <w:b/>
                <w:color w:val="000000" w:themeColor="text1"/>
                <w:sz w:val="18"/>
              </w:rPr>
              <w:t>Note</w:t>
            </w:r>
          </w:p>
        </w:tc>
      </w:tr>
      <w:tr w:rsidR="00F649C0" w:rsidRPr="004066E2" w14:paraId="2A4C89D9" w14:textId="77777777" w:rsidTr="00676A6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343539E"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olor w:val="000000" w:themeColor="text1"/>
                <w:sz w:val="18"/>
              </w:rPr>
              <w:t xml:space="preserve">30 MHz  </w:t>
            </w:r>
            <w:r w:rsidRPr="004066E2">
              <w:rPr>
                <w:rFonts w:ascii="Arial" w:hAnsi="Arial" w:cs="Arial"/>
                <w:color w:val="000000" w:themeColor="text1"/>
                <w:sz w:val="18"/>
              </w:rPr>
              <w:sym w:font="Symbol" w:char="F0AB"/>
            </w:r>
            <w:r w:rsidRPr="004066E2">
              <w:rPr>
                <w:rFonts w:ascii="Arial" w:hAnsi="Arial"/>
                <w:color w:val="000000" w:themeColor="text1"/>
                <w:sz w:val="18"/>
              </w:rP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28EBBAFB"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olor w:val="000000" w:themeColor="text1"/>
                <w:sz w:val="18"/>
              </w:rPr>
              <w:t>-36 dBm</w:t>
            </w:r>
          </w:p>
        </w:tc>
        <w:tc>
          <w:tcPr>
            <w:tcW w:w="1440" w:type="dxa"/>
            <w:tcBorders>
              <w:top w:val="single" w:sz="6" w:space="0" w:color="000000"/>
              <w:left w:val="single" w:sz="6" w:space="0" w:color="000000"/>
              <w:bottom w:val="single" w:sz="6" w:space="0" w:color="000000"/>
              <w:right w:val="single" w:sz="6" w:space="0" w:color="000000"/>
            </w:tcBorders>
            <w:hideMark/>
          </w:tcPr>
          <w:p w14:paraId="7670ECD9" w14:textId="77777777" w:rsidR="00F649C0" w:rsidRPr="004066E2" w:rsidRDefault="00F649C0" w:rsidP="00676A63">
            <w:pPr>
              <w:keepNext/>
              <w:keepLines/>
              <w:spacing w:after="0"/>
              <w:jc w:val="center"/>
              <w:rPr>
                <w:rFonts w:ascii="Arial" w:hAnsi="Arial" w:cs="Arial"/>
                <w:color w:val="000000" w:themeColor="text1"/>
                <w:sz w:val="18"/>
              </w:rPr>
            </w:pPr>
            <w:r w:rsidRPr="004066E2">
              <w:rPr>
                <w:rFonts w:ascii="Arial" w:hAnsi="Arial"/>
                <w:color w:val="000000" w:themeColor="text1"/>
                <w:sz w:val="18"/>
              </w:rPr>
              <w:t>100 kHz</w:t>
            </w:r>
          </w:p>
        </w:tc>
        <w:tc>
          <w:tcPr>
            <w:tcW w:w="2604" w:type="dxa"/>
            <w:tcBorders>
              <w:top w:val="single" w:sz="6" w:space="0" w:color="000000"/>
              <w:left w:val="single" w:sz="6" w:space="0" w:color="000000"/>
              <w:bottom w:val="single" w:sz="6" w:space="0" w:color="000000"/>
              <w:right w:val="single" w:sz="6" w:space="0" w:color="000000"/>
            </w:tcBorders>
            <w:hideMark/>
          </w:tcPr>
          <w:p w14:paraId="653B2D7A" w14:textId="77777777" w:rsidR="00F649C0" w:rsidRPr="004066E2" w:rsidRDefault="00F649C0" w:rsidP="00676A63">
            <w:pPr>
              <w:keepNext/>
              <w:keepLines/>
              <w:spacing w:after="0"/>
              <w:jc w:val="center"/>
              <w:rPr>
                <w:rFonts w:ascii="Arial" w:hAnsi="Arial" w:cs="Arial"/>
                <w:color w:val="000000" w:themeColor="text1"/>
                <w:sz w:val="18"/>
              </w:rPr>
            </w:pPr>
            <w:r w:rsidRPr="004066E2">
              <w:rPr>
                <w:rFonts w:ascii="Arial" w:hAnsi="Arial" w:cs="Arial"/>
                <w:color w:val="000000" w:themeColor="text1"/>
                <w:sz w:val="18"/>
              </w:rPr>
              <w:t>Note 1</w:t>
            </w:r>
          </w:p>
        </w:tc>
      </w:tr>
      <w:tr w:rsidR="00F649C0" w:rsidRPr="004066E2" w14:paraId="3DC54FA0" w14:textId="77777777" w:rsidTr="00676A6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5510C38"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olor w:val="000000" w:themeColor="text1"/>
                <w:sz w:val="18"/>
              </w:rPr>
              <w:t xml:space="preserve">1 GHz  </w:t>
            </w:r>
            <w:r w:rsidRPr="004066E2">
              <w:rPr>
                <w:rFonts w:ascii="Arial" w:hAnsi="Arial" w:cs="Arial"/>
                <w:color w:val="000000" w:themeColor="text1"/>
                <w:sz w:val="18"/>
              </w:rPr>
              <w:sym w:font="Symbol" w:char="F0AB"/>
            </w:r>
            <w:r w:rsidRPr="004066E2">
              <w:rPr>
                <w:rFonts w:ascii="Arial" w:hAnsi="Arial"/>
                <w:color w:val="000000" w:themeColor="text1"/>
                <w:sz w:val="18"/>
              </w:rP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214E97A3"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olor w:val="000000" w:themeColor="text1"/>
                <w:sz w:val="18"/>
              </w:rPr>
              <w:t>-30 dBm</w:t>
            </w:r>
          </w:p>
        </w:tc>
        <w:tc>
          <w:tcPr>
            <w:tcW w:w="1440" w:type="dxa"/>
            <w:tcBorders>
              <w:top w:val="single" w:sz="6" w:space="0" w:color="000000"/>
              <w:left w:val="single" w:sz="6" w:space="0" w:color="000000"/>
              <w:bottom w:val="single" w:sz="6" w:space="0" w:color="000000"/>
              <w:right w:val="single" w:sz="6" w:space="0" w:color="000000"/>
            </w:tcBorders>
            <w:hideMark/>
          </w:tcPr>
          <w:p w14:paraId="5F1C1324" w14:textId="77777777" w:rsidR="00F649C0" w:rsidRPr="004066E2" w:rsidRDefault="00F649C0" w:rsidP="00676A63">
            <w:pPr>
              <w:keepNext/>
              <w:keepLines/>
              <w:spacing w:after="0"/>
              <w:jc w:val="center"/>
              <w:rPr>
                <w:rFonts w:ascii="Arial" w:hAnsi="Arial" w:cs="Arial"/>
                <w:color w:val="000000" w:themeColor="text1"/>
                <w:sz w:val="18"/>
              </w:rPr>
            </w:pPr>
            <w:r w:rsidRPr="004066E2">
              <w:rPr>
                <w:rFonts w:ascii="Arial" w:hAnsi="Arial" w:cs="Arial"/>
                <w:color w:val="000000" w:themeColor="text1"/>
                <w:sz w:val="18"/>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53173E7E" w14:textId="77777777" w:rsidR="00F649C0" w:rsidRPr="004066E2" w:rsidRDefault="00F649C0" w:rsidP="00676A63">
            <w:pPr>
              <w:keepNext/>
              <w:keepLines/>
              <w:spacing w:after="0"/>
              <w:jc w:val="center"/>
              <w:rPr>
                <w:rFonts w:ascii="Arial" w:hAnsi="Arial" w:cs="Arial"/>
                <w:color w:val="000000" w:themeColor="text1"/>
                <w:sz w:val="18"/>
              </w:rPr>
            </w:pPr>
            <w:r w:rsidRPr="004066E2">
              <w:rPr>
                <w:rFonts w:ascii="Arial" w:hAnsi="Arial" w:cs="Arial"/>
                <w:color w:val="000000" w:themeColor="text1"/>
                <w:sz w:val="18"/>
              </w:rPr>
              <w:t>Note 1</w:t>
            </w:r>
          </w:p>
        </w:tc>
      </w:tr>
      <w:tr w:rsidR="00F649C0" w:rsidRPr="004066E2" w14:paraId="4191DF02" w14:textId="77777777" w:rsidTr="00676A6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58C7D86"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olor w:val="000000" w:themeColor="text1"/>
                <w:sz w:val="18"/>
              </w:rPr>
              <w:t xml:space="preserve">18 GHz  </w:t>
            </w:r>
            <w:r w:rsidRPr="004066E2">
              <w:rPr>
                <w:rFonts w:ascii="Arial" w:hAnsi="Arial" w:cs="Arial"/>
                <w:color w:val="000000" w:themeColor="text1"/>
                <w:sz w:val="18"/>
              </w:rPr>
              <w:sym w:font="Symbol" w:char="F0AB"/>
            </w:r>
            <w:r w:rsidRPr="004066E2">
              <w:rPr>
                <w:rFonts w:ascii="Arial" w:hAnsi="Arial"/>
                <w:color w:val="000000" w:themeColor="text1"/>
                <w:sz w:val="18"/>
              </w:rPr>
              <w:t xml:space="preserve">  F</w:t>
            </w:r>
            <w:r w:rsidRPr="004066E2">
              <w:rPr>
                <w:rFonts w:ascii="Arial" w:hAnsi="Arial"/>
                <w:color w:val="000000" w:themeColor="text1"/>
                <w:sz w:val="18"/>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09B853B3"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olor w:val="000000" w:themeColor="text1"/>
                <w:sz w:val="18"/>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7F6FC195" w14:textId="77777777" w:rsidR="00F649C0" w:rsidRPr="004066E2" w:rsidRDefault="00F649C0" w:rsidP="00676A63">
            <w:pPr>
              <w:keepNext/>
              <w:keepLines/>
              <w:spacing w:after="0"/>
              <w:jc w:val="center"/>
              <w:rPr>
                <w:rFonts w:ascii="Arial" w:hAnsi="Arial" w:cs="Arial"/>
                <w:color w:val="000000" w:themeColor="text1"/>
                <w:sz w:val="18"/>
              </w:rPr>
            </w:pPr>
            <w:r w:rsidRPr="004066E2">
              <w:rPr>
                <w:rFonts w:ascii="Arial" w:hAnsi="Arial" w:cs="Arial"/>
                <w:color w:val="000000" w:themeColor="text1"/>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D625CDF" w14:textId="77777777" w:rsidR="00F649C0" w:rsidRPr="004066E2" w:rsidRDefault="00F649C0" w:rsidP="00676A63">
            <w:pPr>
              <w:keepNext/>
              <w:keepLines/>
              <w:spacing w:after="0"/>
              <w:jc w:val="center"/>
              <w:rPr>
                <w:rFonts w:ascii="Arial" w:hAnsi="Arial" w:cs="Arial"/>
                <w:color w:val="000000" w:themeColor="text1"/>
                <w:sz w:val="18"/>
              </w:rPr>
            </w:pPr>
            <w:r w:rsidRPr="004066E2">
              <w:rPr>
                <w:rFonts w:ascii="Arial" w:hAnsi="Arial" w:cs="Arial"/>
                <w:color w:val="000000" w:themeColor="text1"/>
                <w:sz w:val="18"/>
              </w:rPr>
              <w:t>Note 2</w:t>
            </w:r>
          </w:p>
        </w:tc>
      </w:tr>
      <w:tr w:rsidR="00F649C0" w:rsidRPr="004066E2" w14:paraId="59FD7C6E" w14:textId="77777777" w:rsidTr="00676A6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4251D48"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olor w:val="000000" w:themeColor="text1"/>
                <w:sz w:val="18"/>
              </w:rPr>
              <w:t>F</w:t>
            </w:r>
            <w:r w:rsidRPr="004066E2">
              <w:rPr>
                <w:rFonts w:ascii="Arial" w:hAnsi="Arial"/>
                <w:color w:val="000000" w:themeColor="text1"/>
                <w:sz w:val="18"/>
                <w:vertAlign w:val="subscript"/>
              </w:rPr>
              <w:t xml:space="preserve">step,1 </w:t>
            </w:r>
            <w:r w:rsidRPr="004066E2">
              <w:rPr>
                <w:rFonts w:ascii="Arial" w:hAnsi="Arial"/>
                <w:color w:val="000000" w:themeColor="text1"/>
                <w:sz w:val="18"/>
              </w:rPr>
              <w:t xml:space="preserve"> </w:t>
            </w:r>
            <w:r w:rsidRPr="004066E2">
              <w:rPr>
                <w:rFonts w:ascii="Arial" w:hAnsi="Arial" w:cs="Arial"/>
                <w:color w:val="000000" w:themeColor="text1"/>
                <w:sz w:val="18"/>
              </w:rPr>
              <w:sym w:font="Symbol" w:char="F0AB"/>
            </w:r>
            <w:r w:rsidRPr="004066E2">
              <w:rPr>
                <w:rFonts w:ascii="Arial" w:hAnsi="Arial" w:cs="Arial"/>
                <w:color w:val="000000" w:themeColor="text1"/>
                <w:sz w:val="18"/>
              </w:rPr>
              <w:t xml:space="preserve"> </w:t>
            </w:r>
            <w:r w:rsidRPr="004066E2">
              <w:rPr>
                <w:rFonts w:ascii="Arial" w:hAnsi="Arial"/>
                <w:color w:val="000000" w:themeColor="text1"/>
                <w:sz w:val="18"/>
              </w:rPr>
              <w:t xml:space="preserve"> F</w:t>
            </w:r>
            <w:r w:rsidRPr="004066E2">
              <w:rPr>
                <w:rFonts w:ascii="Arial" w:hAnsi="Arial"/>
                <w:color w:val="000000" w:themeColor="text1"/>
                <w:sz w:val="18"/>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6EE1068E"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olor w:val="000000" w:themeColor="text1"/>
                <w:sz w:val="18"/>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49C566A7" w14:textId="77777777" w:rsidR="00F649C0" w:rsidRPr="004066E2" w:rsidRDefault="00F649C0" w:rsidP="00676A63">
            <w:pPr>
              <w:keepNext/>
              <w:keepLines/>
              <w:spacing w:after="0"/>
              <w:jc w:val="center"/>
              <w:rPr>
                <w:rFonts w:ascii="Arial" w:hAnsi="Arial" w:cs="Arial"/>
                <w:color w:val="000000" w:themeColor="text1"/>
                <w:sz w:val="18"/>
              </w:rPr>
            </w:pPr>
            <w:r w:rsidRPr="004066E2">
              <w:rPr>
                <w:rFonts w:ascii="Arial" w:hAnsi="Arial" w:cs="Arial"/>
                <w:color w:val="000000" w:themeColor="text1"/>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34FFF241" w14:textId="77777777" w:rsidR="00F649C0" w:rsidRPr="004066E2" w:rsidRDefault="00F649C0" w:rsidP="00676A63">
            <w:pPr>
              <w:keepNext/>
              <w:keepLines/>
              <w:spacing w:after="0"/>
              <w:jc w:val="center"/>
              <w:rPr>
                <w:rFonts w:ascii="Arial" w:hAnsi="Arial" w:cs="Arial"/>
                <w:color w:val="000000" w:themeColor="text1"/>
                <w:sz w:val="18"/>
              </w:rPr>
            </w:pPr>
            <w:r w:rsidRPr="004066E2">
              <w:rPr>
                <w:rFonts w:ascii="Arial" w:hAnsi="Arial" w:cs="Arial"/>
                <w:color w:val="000000" w:themeColor="text1"/>
                <w:sz w:val="18"/>
              </w:rPr>
              <w:t>Note 2</w:t>
            </w:r>
          </w:p>
        </w:tc>
      </w:tr>
      <w:tr w:rsidR="00F649C0" w:rsidRPr="004066E2" w14:paraId="32BF4E99" w14:textId="77777777" w:rsidTr="00676A6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9B797A"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olor w:val="000000" w:themeColor="text1"/>
                <w:sz w:val="18"/>
              </w:rPr>
              <w:t>F</w:t>
            </w:r>
            <w:r w:rsidRPr="004066E2">
              <w:rPr>
                <w:rFonts w:ascii="Arial" w:hAnsi="Arial"/>
                <w:color w:val="000000" w:themeColor="text1"/>
                <w:sz w:val="18"/>
                <w:vertAlign w:val="subscript"/>
              </w:rPr>
              <w:t>step,2</w:t>
            </w:r>
            <w:r w:rsidRPr="004066E2">
              <w:rPr>
                <w:rFonts w:ascii="Arial" w:hAnsi="Arial"/>
                <w:color w:val="000000" w:themeColor="text1"/>
                <w:sz w:val="18"/>
              </w:rPr>
              <w:t xml:space="preserve">  </w:t>
            </w:r>
            <w:r w:rsidRPr="004066E2">
              <w:rPr>
                <w:rFonts w:ascii="Arial" w:hAnsi="Arial" w:cs="Arial"/>
                <w:color w:val="000000" w:themeColor="text1"/>
                <w:sz w:val="18"/>
              </w:rPr>
              <w:sym w:font="Symbol" w:char="F0AB"/>
            </w:r>
            <w:r w:rsidRPr="004066E2">
              <w:rPr>
                <w:rFonts w:ascii="Arial" w:hAnsi="Arial"/>
                <w:color w:val="000000" w:themeColor="text1"/>
                <w:sz w:val="18"/>
              </w:rPr>
              <w:t xml:space="preserve">  F</w:t>
            </w:r>
            <w:r w:rsidRPr="004066E2">
              <w:rPr>
                <w:rFonts w:ascii="Arial" w:hAnsi="Arial"/>
                <w:color w:val="000000" w:themeColor="text1"/>
                <w:sz w:val="18"/>
                <w:vertAlign w:val="subscript"/>
              </w:rPr>
              <w:t>step,3</w:t>
            </w:r>
            <w:r w:rsidRPr="004066E2">
              <w:rPr>
                <w:rFonts w:ascii="Arial" w:hAnsi="Arial"/>
                <w:color w:val="000000" w:themeColor="text1"/>
                <w:sz w:val="18"/>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23901E48"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olor w:val="000000" w:themeColor="text1"/>
                <w:sz w:val="18"/>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6AE6656E" w14:textId="77777777" w:rsidR="00F649C0" w:rsidRPr="004066E2" w:rsidRDefault="00F649C0" w:rsidP="00676A63">
            <w:pPr>
              <w:keepNext/>
              <w:keepLines/>
              <w:spacing w:after="0"/>
              <w:jc w:val="center"/>
              <w:rPr>
                <w:rFonts w:ascii="Arial" w:hAnsi="Arial" w:cs="Arial"/>
                <w:color w:val="000000" w:themeColor="text1"/>
                <w:sz w:val="18"/>
              </w:rPr>
            </w:pPr>
            <w:r w:rsidRPr="004066E2">
              <w:rPr>
                <w:rFonts w:ascii="Arial" w:hAnsi="Arial" w:cs="Arial"/>
                <w:color w:val="000000" w:themeColor="text1"/>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3CE0C6C" w14:textId="77777777" w:rsidR="00F649C0" w:rsidRPr="004066E2" w:rsidRDefault="00F649C0" w:rsidP="00676A63">
            <w:pPr>
              <w:keepNext/>
              <w:keepLines/>
              <w:spacing w:after="0"/>
              <w:jc w:val="center"/>
              <w:rPr>
                <w:rFonts w:ascii="Arial" w:hAnsi="Arial" w:cs="Arial"/>
                <w:color w:val="000000" w:themeColor="text1"/>
                <w:sz w:val="18"/>
              </w:rPr>
            </w:pPr>
            <w:r w:rsidRPr="004066E2">
              <w:rPr>
                <w:rFonts w:ascii="Arial" w:hAnsi="Arial" w:cs="Arial"/>
                <w:color w:val="000000" w:themeColor="text1"/>
                <w:sz w:val="18"/>
              </w:rPr>
              <w:t>Note 2</w:t>
            </w:r>
          </w:p>
        </w:tc>
      </w:tr>
      <w:tr w:rsidR="00F649C0" w:rsidRPr="004066E2" w14:paraId="03207D8F" w14:textId="77777777" w:rsidTr="00676A6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037025F"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olor w:val="000000" w:themeColor="text1"/>
                <w:sz w:val="18"/>
              </w:rPr>
              <w:t>F</w:t>
            </w:r>
            <w:r w:rsidRPr="004066E2">
              <w:rPr>
                <w:rFonts w:ascii="Arial" w:hAnsi="Arial"/>
                <w:color w:val="000000" w:themeColor="text1"/>
                <w:sz w:val="18"/>
                <w:vertAlign w:val="subscript"/>
              </w:rPr>
              <w:t xml:space="preserve">step,4 </w:t>
            </w:r>
            <w:r w:rsidRPr="004066E2">
              <w:rPr>
                <w:rFonts w:ascii="Arial" w:hAnsi="Arial"/>
                <w:color w:val="000000" w:themeColor="text1"/>
                <w:sz w:val="18"/>
              </w:rPr>
              <w:t xml:space="preserve"> </w:t>
            </w:r>
            <w:r w:rsidRPr="004066E2">
              <w:rPr>
                <w:rFonts w:ascii="Arial" w:hAnsi="Arial" w:cs="Arial"/>
                <w:color w:val="000000" w:themeColor="text1"/>
                <w:sz w:val="18"/>
              </w:rPr>
              <w:sym w:font="Symbol" w:char="F0AB"/>
            </w:r>
            <w:r w:rsidRPr="004066E2">
              <w:rPr>
                <w:rFonts w:ascii="Arial" w:hAnsi="Arial" w:cs="Arial"/>
                <w:color w:val="000000" w:themeColor="text1"/>
                <w:sz w:val="18"/>
              </w:rPr>
              <w:t xml:space="preserve"> </w:t>
            </w:r>
            <w:r w:rsidRPr="004066E2">
              <w:rPr>
                <w:rFonts w:ascii="Arial" w:hAnsi="Arial"/>
                <w:color w:val="000000" w:themeColor="text1"/>
                <w:sz w:val="18"/>
              </w:rPr>
              <w:t xml:space="preserve"> F</w:t>
            </w:r>
            <w:r w:rsidRPr="004066E2">
              <w:rPr>
                <w:rFonts w:ascii="Arial" w:hAnsi="Arial"/>
                <w:color w:val="000000" w:themeColor="text1"/>
                <w:sz w:val="18"/>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0962D899"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olor w:val="000000" w:themeColor="text1"/>
                <w:sz w:val="18"/>
              </w:rPr>
              <w:t>-10 dBm</w:t>
            </w:r>
          </w:p>
        </w:tc>
        <w:tc>
          <w:tcPr>
            <w:tcW w:w="1440" w:type="dxa"/>
            <w:tcBorders>
              <w:top w:val="single" w:sz="6" w:space="0" w:color="000000"/>
              <w:left w:val="single" w:sz="6" w:space="0" w:color="000000"/>
              <w:bottom w:val="single" w:sz="6" w:space="0" w:color="000000"/>
              <w:right w:val="single" w:sz="6" w:space="0" w:color="000000"/>
            </w:tcBorders>
            <w:hideMark/>
          </w:tcPr>
          <w:p w14:paraId="301C1038" w14:textId="77777777" w:rsidR="00F649C0" w:rsidRPr="004066E2" w:rsidRDefault="00F649C0" w:rsidP="00676A63">
            <w:pPr>
              <w:keepNext/>
              <w:keepLines/>
              <w:spacing w:after="0"/>
              <w:jc w:val="center"/>
              <w:rPr>
                <w:rFonts w:ascii="Arial" w:hAnsi="Arial" w:cs="Arial"/>
                <w:color w:val="000000" w:themeColor="text1"/>
                <w:sz w:val="18"/>
              </w:rPr>
            </w:pPr>
            <w:r w:rsidRPr="004066E2">
              <w:rPr>
                <w:rFonts w:ascii="Arial" w:hAnsi="Arial" w:cs="Arial"/>
                <w:color w:val="000000" w:themeColor="text1"/>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3FA6F562" w14:textId="77777777" w:rsidR="00F649C0" w:rsidRPr="004066E2" w:rsidRDefault="00F649C0" w:rsidP="00676A63">
            <w:pPr>
              <w:keepNext/>
              <w:keepLines/>
              <w:spacing w:after="0"/>
              <w:jc w:val="center"/>
              <w:rPr>
                <w:rFonts w:ascii="Arial" w:hAnsi="Arial" w:cs="Arial"/>
                <w:color w:val="000000" w:themeColor="text1"/>
                <w:sz w:val="18"/>
              </w:rPr>
            </w:pPr>
            <w:r w:rsidRPr="004066E2">
              <w:rPr>
                <w:rFonts w:ascii="Arial" w:hAnsi="Arial" w:cs="Arial"/>
                <w:color w:val="000000" w:themeColor="text1"/>
                <w:sz w:val="18"/>
              </w:rPr>
              <w:t>Note 2</w:t>
            </w:r>
          </w:p>
        </w:tc>
      </w:tr>
      <w:tr w:rsidR="00F649C0" w:rsidRPr="004066E2" w14:paraId="0BB12426" w14:textId="77777777" w:rsidTr="00676A6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07D78F8"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olor w:val="000000" w:themeColor="text1"/>
                <w:sz w:val="18"/>
              </w:rPr>
              <w:t>F</w:t>
            </w:r>
            <w:r w:rsidRPr="004066E2">
              <w:rPr>
                <w:rFonts w:ascii="Arial" w:hAnsi="Arial"/>
                <w:color w:val="000000" w:themeColor="text1"/>
                <w:sz w:val="18"/>
                <w:vertAlign w:val="subscript"/>
              </w:rPr>
              <w:t xml:space="preserve">step,5 </w:t>
            </w:r>
            <w:r w:rsidRPr="004066E2">
              <w:rPr>
                <w:rFonts w:ascii="Arial" w:hAnsi="Arial"/>
                <w:color w:val="000000" w:themeColor="text1"/>
                <w:sz w:val="18"/>
              </w:rPr>
              <w:t xml:space="preserve"> </w:t>
            </w:r>
            <w:r w:rsidRPr="004066E2">
              <w:rPr>
                <w:rFonts w:ascii="Arial" w:hAnsi="Arial" w:cs="Arial"/>
                <w:color w:val="000000" w:themeColor="text1"/>
                <w:sz w:val="18"/>
              </w:rPr>
              <w:sym w:font="Symbol" w:char="F0AB"/>
            </w:r>
            <w:r w:rsidRPr="004066E2">
              <w:rPr>
                <w:rFonts w:ascii="Arial" w:hAnsi="Arial" w:cs="Arial"/>
                <w:color w:val="000000" w:themeColor="text1"/>
                <w:sz w:val="18"/>
              </w:rPr>
              <w:t xml:space="preserve"> </w:t>
            </w:r>
            <w:r w:rsidRPr="004066E2">
              <w:rPr>
                <w:rFonts w:ascii="Arial" w:hAnsi="Arial"/>
                <w:color w:val="000000" w:themeColor="text1"/>
                <w:sz w:val="18"/>
              </w:rPr>
              <w:t xml:space="preserve"> F</w:t>
            </w:r>
            <w:r w:rsidRPr="004066E2">
              <w:rPr>
                <w:rFonts w:ascii="Arial" w:hAnsi="Arial"/>
                <w:color w:val="000000" w:themeColor="text1"/>
                <w:sz w:val="18"/>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38968768"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olor w:val="000000" w:themeColor="text1"/>
                <w:sz w:val="18"/>
              </w:rPr>
              <w:t>-15 dBm</w:t>
            </w:r>
          </w:p>
        </w:tc>
        <w:tc>
          <w:tcPr>
            <w:tcW w:w="1440" w:type="dxa"/>
            <w:tcBorders>
              <w:top w:val="single" w:sz="6" w:space="0" w:color="000000"/>
              <w:left w:val="single" w:sz="6" w:space="0" w:color="000000"/>
              <w:bottom w:val="single" w:sz="6" w:space="0" w:color="000000"/>
              <w:right w:val="single" w:sz="6" w:space="0" w:color="000000"/>
            </w:tcBorders>
            <w:hideMark/>
          </w:tcPr>
          <w:p w14:paraId="01D56BF0" w14:textId="77777777" w:rsidR="00F649C0" w:rsidRPr="004066E2" w:rsidRDefault="00F649C0" w:rsidP="00676A63">
            <w:pPr>
              <w:keepNext/>
              <w:keepLines/>
              <w:spacing w:after="0"/>
              <w:jc w:val="center"/>
              <w:rPr>
                <w:rFonts w:ascii="Arial" w:hAnsi="Arial" w:cs="Arial"/>
                <w:color w:val="000000" w:themeColor="text1"/>
                <w:sz w:val="18"/>
              </w:rPr>
            </w:pPr>
            <w:r w:rsidRPr="004066E2">
              <w:rPr>
                <w:rFonts w:ascii="Arial" w:hAnsi="Arial" w:cs="Arial"/>
                <w:color w:val="000000" w:themeColor="text1"/>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739A90C7" w14:textId="77777777" w:rsidR="00F649C0" w:rsidRPr="004066E2" w:rsidRDefault="00F649C0" w:rsidP="00676A63">
            <w:pPr>
              <w:keepNext/>
              <w:keepLines/>
              <w:spacing w:after="0"/>
              <w:jc w:val="center"/>
              <w:rPr>
                <w:rFonts w:ascii="Arial" w:hAnsi="Arial" w:cs="Arial"/>
                <w:color w:val="000000" w:themeColor="text1"/>
                <w:sz w:val="18"/>
              </w:rPr>
            </w:pPr>
            <w:r w:rsidRPr="004066E2">
              <w:rPr>
                <w:rFonts w:ascii="Arial" w:hAnsi="Arial" w:cs="Arial"/>
                <w:color w:val="000000" w:themeColor="text1"/>
                <w:sz w:val="18"/>
              </w:rPr>
              <w:t>Note 2</w:t>
            </w:r>
          </w:p>
        </w:tc>
      </w:tr>
      <w:tr w:rsidR="00F649C0" w:rsidRPr="004066E2" w14:paraId="22AF0EAD" w14:textId="77777777" w:rsidTr="00676A6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C487F8"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olor w:val="000000" w:themeColor="text1"/>
                <w:sz w:val="18"/>
              </w:rPr>
              <w:t>F</w:t>
            </w:r>
            <w:r w:rsidRPr="004066E2">
              <w:rPr>
                <w:rFonts w:ascii="Arial" w:hAnsi="Arial"/>
                <w:color w:val="000000" w:themeColor="text1"/>
                <w:sz w:val="18"/>
                <w:vertAlign w:val="subscript"/>
              </w:rPr>
              <w:t>step,6</w:t>
            </w:r>
            <w:r w:rsidRPr="004066E2">
              <w:rPr>
                <w:rFonts w:ascii="Arial" w:hAnsi="Arial"/>
                <w:color w:val="000000" w:themeColor="text1"/>
                <w:sz w:val="18"/>
              </w:rPr>
              <w:t xml:space="preserve">  </w:t>
            </w:r>
            <w:r w:rsidRPr="004066E2">
              <w:rPr>
                <w:rFonts w:ascii="Arial" w:hAnsi="Arial" w:cs="Arial"/>
                <w:color w:val="000000" w:themeColor="text1"/>
                <w:sz w:val="18"/>
              </w:rPr>
              <w:sym w:font="Symbol" w:char="F0AB"/>
            </w:r>
            <w:r w:rsidRPr="004066E2">
              <w:rPr>
                <w:rFonts w:ascii="Arial" w:hAnsi="Arial" w:cs="Arial"/>
                <w:color w:val="000000" w:themeColor="text1"/>
                <w:sz w:val="18"/>
              </w:rPr>
              <w:t xml:space="preserve"> </w:t>
            </w:r>
            <w:r w:rsidRPr="004066E2">
              <w:rPr>
                <w:rFonts w:ascii="Arial" w:hAnsi="Arial"/>
                <w:color w:val="000000" w:themeColor="text1"/>
                <w:sz w:val="18"/>
              </w:rPr>
              <w:t xml:space="preserve"> 2</w:t>
            </w:r>
            <w:r w:rsidRPr="004066E2">
              <w:rPr>
                <w:rFonts w:ascii="Arial" w:hAnsi="Arial"/>
                <w:color w:val="000000" w:themeColor="text1"/>
                <w:sz w:val="18"/>
                <w:vertAlign w:val="superscript"/>
              </w:rPr>
              <w:t>nd</w:t>
            </w:r>
            <w:r w:rsidRPr="004066E2">
              <w:rPr>
                <w:rFonts w:ascii="Arial" w:hAnsi="Arial"/>
                <w:color w:val="000000" w:themeColor="text1"/>
                <w:sz w:val="18"/>
              </w:rPr>
              <w:t xml:space="preserve"> harmonic of the upper frequency edge of the </w:t>
            </w:r>
            <w:r w:rsidRPr="004066E2">
              <w:rPr>
                <w:rFonts w:ascii="Arial" w:hAnsi="Arial"/>
                <w:i/>
                <w:color w:val="000000" w:themeColor="text1"/>
                <w:sz w:val="18"/>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7FA0F77A"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olor w:val="000000" w:themeColor="text1"/>
                <w:sz w:val="18"/>
              </w:rPr>
              <w:t>-20 dBm</w:t>
            </w:r>
          </w:p>
        </w:tc>
        <w:tc>
          <w:tcPr>
            <w:tcW w:w="1440" w:type="dxa"/>
            <w:tcBorders>
              <w:top w:val="single" w:sz="6" w:space="0" w:color="000000"/>
              <w:left w:val="single" w:sz="6" w:space="0" w:color="000000"/>
              <w:bottom w:val="single" w:sz="6" w:space="0" w:color="000000"/>
              <w:right w:val="single" w:sz="6" w:space="0" w:color="000000"/>
            </w:tcBorders>
            <w:hideMark/>
          </w:tcPr>
          <w:p w14:paraId="5D4300F9" w14:textId="77777777" w:rsidR="00F649C0" w:rsidRPr="004066E2" w:rsidRDefault="00F649C0" w:rsidP="00676A63">
            <w:pPr>
              <w:keepNext/>
              <w:keepLines/>
              <w:spacing w:after="0"/>
              <w:jc w:val="center"/>
              <w:rPr>
                <w:rFonts w:ascii="Arial" w:hAnsi="Arial" w:cs="Arial"/>
                <w:color w:val="000000" w:themeColor="text1"/>
                <w:sz w:val="18"/>
              </w:rPr>
            </w:pPr>
            <w:r w:rsidRPr="004066E2">
              <w:rPr>
                <w:rFonts w:ascii="Arial" w:hAnsi="Arial"/>
                <w:color w:val="000000" w:themeColor="text1"/>
                <w:sz w:val="18"/>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E8941D2" w14:textId="77777777" w:rsidR="00F649C0" w:rsidRPr="004066E2" w:rsidRDefault="00F649C0" w:rsidP="00676A63">
            <w:pPr>
              <w:keepNext/>
              <w:keepLines/>
              <w:spacing w:after="0"/>
              <w:jc w:val="center"/>
              <w:rPr>
                <w:rFonts w:ascii="Arial" w:hAnsi="Arial" w:cs="Arial"/>
                <w:color w:val="000000" w:themeColor="text1"/>
                <w:sz w:val="18"/>
              </w:rPr>
            </w:pPr>
            <w:r w:rsidRPr="004066E2">
              <w:rPr>
                <w:rFonts w:ascii="Arial" w:hAnsi="Arial"/>
                <w:color w:val="000000" w:themeColor="text1"/>
                <w:sz w:val="18"/>
              </w:rPr>
              <w:t>Note 2, Note 3</w:t>
            </w:r>
          </w:p>
        </w:tc>
      </w:tr>
      <w:tr w:rsidR="00F649C0" w:rsidRPr="004066E2" w14:paraId="6A859A2A" w14:textId="77777777" w:rsidTr="00676A63">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0D2C037" w14:textId="77777777" w:rsidR="00F649C0" w:rsidRPr="004066E2" w:rsidRDefault="00F649C0" w:rsidP="00676A63">
            <w:pPr>
              <w:pStyle w:val="TAN"/>
              <w:rPr>
                <w:color w:val="000000" w:themeColor="text1"/>
              </w:rPr>
            </w:pPr>
            <w:r w:rsidRPr="004066E2">
              <w:rPr>
                <w:color w:val="000000" w:themeColor="text1"/>
              </w:rPr>
              <w:t>NOTE 1:</w:t>
            </w:r>
            <w:r w:rsidRPr="004066E2">
              <w:rPr>
                <w:color w:val="000000" w:themeColor="text1"/>
              </w:rPr>
              <w:tab/>
              <w:t>Bandwidth as in ITU-R SM.329 [</w:t>
            </w:r>
            <w:r w:rsidRPr="004066E2">
              <w:rPr>
                <w:rFonts w:hint="eastAsia"/>
                <w:color w:val="000000" w:themeColor="text1"/>
                <w:lang w:eastAsia="zh-CN"/>
              </w:rPr>
              <w:t>5</w:t>
            </w:r>
            <w:r w:rsidRPr="004066E2">
              <w:rPr>
                <w:color w:val="000000" w:themeColor="text1"/>
              </w:rPr>
              <w:t>], s4.1</w:t>
            </w:r>
          </w:p>
          <w:p w14:paraId="2024CEC1" w14:textId="77777777" w:rsidR="00F649C0" w:rsidRPr="004066E2" w:rsidRDefault="00F649C0" w:rsidP="00676A63">
            <w:pPr>
              <w:pStyle w:val="TAN"/>
              <w:rPr>
                <w:color w:val="000000" w:themeColor="text1"/>
              </w:rPr>
            </w:pPr>
            <w:r w:rsidRPr="004066E2">
              <w:rPr>
                <w:color w:val="000000" w:themeColor="text1"/>
              </w:rPr>
              <w:t>NOTE 2:</w:t>
            </w:r>
            <w:r w:rsidRPr="004066E2">
              <w:rPr>
                <w:color w:val="000000" w:themeColor="text1"/>
              </w:rPr>
              <w:tab/>
              <w:t>Limit and bandwidth as in ERC Recommendation 74-01 [9], Annex 2.</w:t>
            </w:r>
          </w:p>
          <w:p w14:paraId="3F1C949C" w14:textId="77777777" w:rsidR="00F649C0" w:rsidRPr="004066E2" w:rsidRDefault="00F649C0" w:rsidP="00676A63">
            <w:pPr>
              <w:pStyle w:val="TAN"/>
              <w:rPr>
                <w:color w:val="000000" w:themeColor="text1"/>
              </w:rPr>
            </w:pPr>
            <w:r w:rsidRPr="004066E2">
              <w:rPr>
                <w:color w:val="000000" w:themeColor="text1"/>
              </w:rPr>
              <w:t>NOTE 3:</w:t>
            </w:r>
            <w:r w:rsidRPr="004066E2">
              <w:rPr>
                <w:color w:val="000000" w:themeColor="text1"/>
              </w:rPr>
              <w:tab/>
              <w:t>Upper frequency as in ITU-R SM.329 [</w:t>
            </w:r>
            <w:r w:rsidRPr="004066E2">
              <w:rPr>
                <w:rFonts w:hint="eastAsia"/>
                <w:color w:val="000000" w:themeColor="text1"/>
                <w:lang w:eastAsia="zh-CN"/>
              </w:rPr>
              <w:t>5</w:t>
            </w:r>
            <w:r w:rsidRPr="004066E2">
              <w:rPr>
                <w:color w:val="000000" w:themeColor="text1"/>
              </w:rPr>
              <w:t>], s2.5 table 1.</w:t>
            </w:r>
          </w:p>
          <w:p w14:paraId="467DFDFD" w14:textId="77777777" w:rsidR="00F649C0" w:rsidRPr="004066E2" w:rsidRDefault="00F649C0" w:rsidP="00676A63">
            <w:pPr>
              <w:pStyle w:val="TAN"/>
              <w:rPr>
                <w:color w:val="000000" w:themeColor="text1"/>
              </w:rPr>
            </w:pPr>
            <w:r w:rsidRPr="004066E2">
              <w:rPr>
                <w:color w:val="000000" w:themeColor="text1"/>
              </w:rPr>
              <w:t>NOTE 4:</w:t>
            </w:r>
            <w:r w:rsidRPr="004066E2">
              <w:rPr>
                <w:color w:val="000000" w:themeColor="text1"/>
              </w:rPr>
              <w:tab/>
              <w:t xml:space="preserve">The step frequencies </w:t>
            </w:r>
            <w:proofErr w:type="spellStart"/>
            <w:proofErr w:type="gramStart"/>
            <w:r w:rsidRPr="004066E2">
              <w:rPr>
                <w:color w:val="000000" w:themeColor="text1"/>
              </w:rPr>
              <w:t>F</w:t>
            </w:r>
            <w:r w:rsidRPr="004066E2">
              <w:rPr>
                <w:color w:val="000000" w:themeColor="text1"/>
                <w:vertAlign w:val="subscript"/>
              </w:rPr>
              <w:t>step,X</w:t>
            </w:r>
            <w:proofErr w:type="spellEnd"/>
            <w:proofErr w:type="gramEnd"/>
            <w:r w:rsidRPr="004066E2">
              <w:rPr>
                <w:color w:val="000000" w:themeColor="text1"/>
              </w:rPr>
              <w:t xml:space="preserve"> are defined in Table 7.5.4.2.2.3-2.</w:t>
            </w:r>
          </w:p>
        </w:tc>
      </w:tr>
    </w:tbl>
    <w:p w14:paraId="2278337F" w14:textId="77777777" w:rsidR="00F649C0" w:rsidRPr="004066E2" w:rsidRDefault="00F649C0" w:rsidP="00F649C0">
      <w:pPr>
        <w:rPr>
          <w:color w:val="000000" w:themeColor="text1"/>
        </w:rPr>
      </w:pPr>
    </w:p>
    <w:p w14:paraId="785C5ABC" w14:textId="77777777" w:rsidR="00F649C0" w:rsidRPr="004066E2" w:rsidRDefault="00F649C0" w:rsidP="00F649C0">
      <w:pPr>
        <w:pStyle w:val="TH"/>
        <w:rPr>
          <w:color w:val="000000" w:themeColor="text1"/>
        </w:rPr>
      </w:pPr>
      <w:r w:rsidRPr="004066E2">
        <w:rPr>
          <w:color w:val="000000" w:themeColor="text1"/>
        </w:rPr>
        <w:t>Table 7.5.4.2.2.3-2: Step frequencies for defining the Repeater radiated Tx spurious emission limits in FR2 (Category B)</w:t>
      </w:r>
    </w:p>
    <w:tbl>
      <w:tblPr>
        <w:tblW w:w="0" w:type="auto"/>
        <w:jc w:val="center"/>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F649C0" w:rsidRPr="004066E2" w14:paraId="55F4DACD" w14:textId="77777777" w:rsidTr="00676A63">
        <w:trPr>
          <w:jc w:val="center"/>
        </w:trPr>
        <w:tc>
          <w:tcPr>
            <w:tcW w:w="1912" w:type="dxa"/>
            <w:tcBorders>
              <w:top w:val="single" w:sz="4" w:space="0" w:color="auto"/>
              <w:left w:val="single" w:sz="4" w:space="0" w:color="auto"/>
              <w:bottom w:val="single" w:sz="4" w:space="0" w:color="auto"/>
              <w:right w:val="single" w:sz="4" w:space="0" w:color="auto"/>
            </w:tcBorders>
            <w:hideMark/>
          </w:tcPr>
          <w:p w14:paraId="0A11E911" w14:textId="77777777" w:rsidR="00F649C0" w:rsidRPr="004066E2" w:rsidRDefault="00F649C0" w:rsidP="00676A63">
            <w:pPr>
              <w:pStyle w:val="TAH"/>
              <w:rPr>
                <w:color w:val="000000" w:themeColor="text1"/>
              </w:rPr>
            </w:pPr>
            <w:bookmarkStart w:id="264" w:name="_MCCTEMPBM_CRPT72460382___4" w:colFirst="0" w:colLast="5"/>
            <w:bookmarkStart w:id="265" w:name="_Toc45893682"/>
            <w:bookmarkStart w:id="266" w:name="_Toc44712370"/>
            <w:bookmarkStart w:id="267" w:name="_Toc37267765"/>
            <w:bookmarkStart w:id="268" w:name="_Toc37260377"/>
            <w:bookmarkStart w:id="269" w:name="_Toc36817455"/>
            <w:bookmarkStart w:id="270" w:name="_Toc29811903"/>
            <w:bookmarkStart w:id="271" w:name="_Toc21127694"/>
            <w:bookmarkStart w:id="272" w:name="_Toc53185520"/>
            <w:bookmarkStart w:id="273" w:name="_Toc53185896"/>
            <w:bookmarkStart w:id="274" w:name="_Toc57820382"/>
            <w:bookmarkStart w:id="275" w:name="_Toc57821309"/>
            <w:bookmarkStart w:id="276" w:name="_Toc61183585"/>
            <w:bookmarkStart w:id="277" w:name="_Toc61183979"/>
            <w:bookmarkStart w:id="278" w:name="_Toc61184371"/>
            <w:bookmarkStart w:id="279" w:name="_Toc61184763"/>
            <w:bookmarkStart w:id="280" w:name="_Toc61185153"/>
            <w:bookmarkStart w:id="281" w:name="_Toc66386497"/>
            <w:bookmarkStart w:id="282" w:name="_Toc74583400"/>
            <w:bookmarkStart w:id="283" w:name="_Toc76542213"/>
            <w:bookmarkStart w:id="284" w:name="_Toc82450195"/>
            <w:bookmarkStart w:id="285" w:name="_Toc82450843"/>
            <w:bookmarkStart w:id="286" w:name="_Toc106094181"/>
            <w:bookmarkStart w:id="287" w:name="_Toc114252957"/>
            <w:bookmarkStart w:id="288" w:name="_Toc123046085"/>
            <w:bookmarkStart w:id="289" w:name="_Toc124157626"/>
            <w:bookmarkStart w:id="290" w:name="_Toc124259018"/>
            <w:bookmarkStart w:id="291" w:name="_Toc124259162"/>
            <w:bookmarkStart w:id="292" w:name="_Toc130585919"/>
            <w:bookmarkStart w:id="293" w:name="_Toc130586930"/>
            <w:bookmarkStart w:id="294" w:name="_Toc137462096"/>
            <w:bookmarkStart w:id="295" w:name="_Toc138883905"/>
            <w:bookmarkStart w:id="296" w:name="_Toc138884049"/>
            <w:bookmarkStart w:id="297" w:name="_Toc145426947"/>
            <w:bookmarkStart w:id="298" w:name="_Toc155428220"/>
            <w:bookmarkStart w:id="299" w:name="_Toc155781238"/>
            <w:r w:rsidRPr="004066E2">
              <w:rPr>
                <w:color w:val="000000" w:themeColor="text1"/>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6C26F3EF" w14:textId="77777777" w:rsidR="00F649C0" w:rsidRPr="004066E2" w:rsidRDefault="00F649C0" w:rsidP="00676A63">
            <w:pPr>
              <w:pStyle w:val="TAH"/>
              <w:rPr>
                <w:color w:val="000000" w:themeColor="text1"/>
              </w:rPr>
            </w:pPr>
            <w:r w:rsidRPr="004066E2">
              <w:rPr>
                <w:color w:val="000000" w:themeColor="text1"/>
              </w:rPr>
              <w:t>F</w:t>
            </w:r>
            <w:r w:rsidRPr="004066E2">
              <w:rPr>
                <w:color w:val="000000" w:themeColor="text1"/>
                <w:vertAlign w:val="subscript"/>
              </w:rPr>
              <w:t>step,1</w:t>
            </w:r>
            <w:r w:rsidRPr="004066E2">
              <w:rPr>
                <w:color w:val="000000" w:themeColor="text1"/>
              </w:rPr>
              <w:br/>
              <w:t>(GHz)</w:t>
            </w:r>
          </w:p>
        </w:tc>
        <w:tc>
          <w:tcPr>
            <w:tcW w:w="1134" w:type="dxa"/>
            <w:tcBorders>
              <w:top w:val="single" w:sz="4" w:space="0" w:color="auto"/>
              <w:left w:val="single" w:sz="4" w:space="0" w:color="auto"/>
              <w:bottom w:val="single" w:sz="4" w:space="0" w:color="auto"/>
              <w:right w:val="single" w:sz="4" w:space="0" w:color="auto"/>
            </w:tcBorders>
            <w:hideMark/>
          </w:tcPr>
          <w:p w14:paraId="2D6911F5" w14:textId="77777777" w:rsidR="00F649C0" w:rsidRPr="004066E2" w:rsidRDefault="00F649C0" w:rsidP="00676A63">
            <w:pPr>
              <w:pStyle w:val="TAH"/>
              <w:rPr>
                <w:color w:val="000000" w:themeColor="text1"/>
              </w:rPr>
            </w:pPr>
            <w:r w:rsidRPr="004066E2">
              <w:rPr>
                <w:color w:val="000000" w:themeColor="text1"/>
              </w:rPr>
              <w:t>F</w:t>
            </w:r>
            <w:r w:rsidRPr="004066E2">
              <w:rPr>
                <w:color w:val="000000" w:themeColor="text1"/>
                <w:vertAlign w:val="subscript"/>
              </w:rPr>
              <w:t>step,2</w:t>
            </w:r>
            <w:r w:rsidRPr="004066E2">
              <w:rPr>
                <w:color w:val="000000" w:themeColor="text1"/>
              </w:rPr>
              <w:br/>
              <w:t>(GHz)</w:t>
            </w:r>
          </w:p>
        </w:tc>
        <w:tc>
          <w:tcPr>
            <w:tcW w:w="1134" w:type="dxa"/>
            <w:tcBorders>
              <w:top w:val="single" w:sz="4" w:space="0" w:color="auto"/>
              <w:left w:val="single" w:sz="4" w:space="0" w:color="auto"/>
              <w:bottom w:val="single" w:sz="4" w:space="0" w:color="auto"/>
              <w:right w:val="single" w:sz="4" w:space="0" w:color="auto"/>
            </w:tcBorders>
            <w:hideMark/>
          </w:tcPr>
          <w:p w14:paraId="32E2C0D7" w14:textId="77777777" w:rsidR="00F649C0" w:rsidRPr="004066E2" w:rsidRDefault="00F649C0" w:rsidP="00676A63">
            <w:pPr>
              <w:pStyle w:val="TAH"/>
              <w:rPr>
                <w:color w:val="000000" w:themeColor="text1"/>
              </w:rPr>
            </w:pPr>
            <w:r w:rsidRPr="004066E2">
              <w:rPr>
                <w:color w:val="000000" w:themeColor="text1"/>
              </w:rPr>
              <w:t>F</w:t>
            </w:r>
            <w:r w:rsidRPr="004066E2">
              <w:rPr>
                <w:color w:val="000000" w:themeColor="text1"/>
                <w:vertAlign w:val="subscript"/>
              </w:rPr>
              <w:t>step,3</w:t>
            </w:r>
            <w:r w:rsidRPr="004066E2">
              <w:rPr>
                <w:color w:val="000000" w:themeColor="text1"/>
              </w:rPr>
              <w:br/>
              <w:t>(GHz) (Note 2)</w:t>
            </w:r>
          </w:p>
        </w:tc>
        <w:tc>
          <w:tcPr>
            <w:tcW w:w="1196" w:type="dxa"/>
            <w:tcBorders>
              <w:top w:val="single" w:sz="4" w:space="0" w:color="auto"/>
              <w:left w:val="single" w:sz="4" w:space="0" w:color="auto"/>
              <w:bottom w:val="single" w:sz="4" w:space="0" w:color="auto"/>
              <w:right w:val="single" w:sz="4" w:space="0" w:color="auto"/>
            </w:tcBorders>
            <w:hideMark/>
          </w:tcPr>
          <w:p w14:paraId="400CD3F8" w14:textId="77777777" w:rsidR="00F649C0" w:rsidRPr="004066E2" w:rsidRDefault="00F649C0" w:rsidP="00676A63">
            <w:pPr>
              <w:pStyle w:val="TAH"/>
              <w:rPr>
                <w:color w:val="000000" w:themeColor="text1"/>
              </w:rPr>
            </w:pPr>
            <w:r w:rsidRPr="004066E2">
              <w:rPr>
                <w:color w:val="000000" w:themeColor="text1"/>
              </w:rPr>
              <w:t>F</w:t>
            </w:r>
            <w:r w:rsidRPr="004066E2">
              <w:rPr>
                <w:color w:val="000000" w:themeColor="text1"/>
                <w:vertAlign w:val="subscript"/>
              </w:rPr>
              <w:t>step,4</w:t>
            </w:r>
            <w:r w:rsidRPr="004066E2">
              <w:rPr>
                <w:color w:val="000000" w:themeColor="text1"/>
              </w:rPr>
              <w:br/>
              <w:t>(GHz) (Note 2)</w:t>
            </w:r>
          </w:p>
        </w:tc>
        <w:tc>
          <w:tcPr>
            <w:tcW w:w="1019" w:type="dxa"/>
            <w:tcBorders>
              <w:top w:val="single" w:sz="4" w:space="0" w:color="auto"/>
              <w:left w:val="single" w:sz="4" w:space="0" w:color="auto"/>
              <w:bottom w:val="single" w:sz="4" w:space="0" w:color="auto"/>
              <w:right w:val="single" w:sz="4" w:space="0" w:color="auto"/>
            </w:tcBorders>
            <w:hideMark/>
          </w:tcPr>
          <w:p w14:paraId="472C9F18" w14:textId="77777777" w:rsidR="00F649C0" w:rsidRPr="004066E2" w:rsidRDefault="00F649C0" w:rsidP="00676A63">
            <w:pPr>
              <w:pStyle w:val="TAH"/>
              <w:rPr>
                <w:color w:val="000000" w:themeColor="text1"/>
              </w:rPr>
            </w:pPr>
            <w:r w:rsidRPr="004066E2">
              <w:rPr>
                <w:color w:val="000000" w:themeColor="text1"/>
              </w:rPr>
              <w:t>F</w:t>
            </w:r>
            <w:r w:rsidRPr="004066E2">
              <w:rPr>
                <w:color w:val="000000" w:themeColor="text1"/>
                <w:vertAlign w:val="subscript"/>
              </w:rPr>
              <w:t>step,5</w:t>
            </w:r>
            <w:r w:rsidRPr="004066E2">
              <w:rPr>
                <w:color w:val="000000" w:themeColor="text1"/>
              </w:rPr>
              <w:br/>
              <w:t>(GHz)</w:t>
            </w:r>
          </w:p>
        </w:tc>
        <w:tc>
          <w:tcPr>
            <w:tcW w:w="1134" w:type="dxa"/>
            <w:tcBorders>
              <w:top w:val="single" w:sz="4" w:space="0" w:color="auto"/>
              <w:left w:val="single" w:sz="4" w:space="0" w:color="auto"/>
              <w:bottom w:val="single" w:sz="4" w:space="0" w:color="auto"/>
              <w:right w:val="single" w:sz="4" w:space="0" w:color="auto"/>
            </w:tcBorders>
            <w:hideMark/>
          </w:tcPr>
          <w:p w14:paraId="15E038EF" w14:textId="77777777" w:rsidR="00F649C0" w:rsidRPr="004066E2" w:rsidRDefault="00F649C0" w:rsidP="00676A63">
            <w:pPr>
              <w:pStyle w:val="TAH"/>
              <w:rPr>
                <w:color w:val="000000" w:themeColor="text1"/>
              </w:rPr>
            </w:pPr>
            <w:r w:rsidRPr="004066E2">
              <w:rPr>
                <w:color w:val="000000" w:themeColor="text1"/>
              </w:rPr>
              <w:t>F</w:t>
            </w:r>
            <w:r w:rsidRPr="004066E2">
              <w:rPr>
                <w:color w:val="000000" w:themeColor="text1"/>
                <w:vertAlign w:val="subscript"/>
              </w:rPr>
              <w:t>step,6</w:t>
            </w:r>
            <w:r w:rsidRPr="004066E2">
              <w:rPr>
                <w:color w:val="000000" w:themeColor="text1"/>
              </w:rPr>
              <w:br/>
              <w:t>(GHz)</w:t>
            </w:r>
          </w:p>
        </w:tc>
      </w:tr>
      <w:tr w:rsidR="00F649C0" w:rsidRPr="004066E2" w14:paraId="196D54E5" w14:textId="77777777" w:rsidTr="00676A63">
        <w:trPr>
          <w:jc w:val="center"/>
        </w:trPr>
        <w:tc>
          <w:tcPr>
            <w:tcW w:w="1912" w:type="dxa"/>
            <w:tcBorders>
              <w:top w:val="single" w:sz="4" w:space="0" w:color="auto"/>
              <w:left w:val="single" w:sz="4" w:space="0" w:color="auto"/>
              <w:bottom w:val="single" w:sz="4" w:space="0" w:color="auto"/>
              <w:right w:val="single" w:sz="4" w:space="0" w:color="auto"/>
            </w:tcBorders>
          </w:tcPr>
          <w:p w14:paraId="2D7ACA3C" w14:textId="77777777" w:rsidR="00F649C0" w:rsidRPr="004066E2" w:rsidRDefault="00F649C0" w:rsidP="00676A63">
            <w:pPr>
              <w:pStyle w:val="TAC"/>
              <w:rPr>
                <w:color w:val="000000" w:themeColor="text1"/>
              </w:rPr>
            </w:pPr>
            <w:r w:rsidRPr="004066E2">
              <w:rPr>
                <w:color w:val="000000" w:themeColor="text1"/>
              </w:rPr>
              <w:t>n257</w:t>
            </w:r>
          </w:p>
        </w:tc>
        <w:tc>
          <w:tcPr>
            <w:tcW w:w="1031" w:type="dxa"/>
            <w:tcBorders>
              <w:top w:val="single" w:sz="4" w:space="0" w:color="auto"/>
              <w:left w:val="single" w:sz="4" w:space="0" w:color="auto"/>
              <w:bottom w:val="single" w:sz="4" w:space="0" w:color="auto"/>
              <w:right w:val="single" w:sz="4" w:space="0" w:color="auto"/>
            </w:tcBorders>
          </w:tcPr>
          <w:p w14:paraId="5AAD1884" w14:textId="77777777" w:rsidR="00F649C0" w:rsidRPr="004066E2" w:rsidRDefault="00F649C0" w:rsidP="00676A63">
            <w:pPr>
              <w:pStyle w:val="TAC"/>
              <w:rPr>
                <w:color w:val="000000" w:themeColor="text1"/>
              </w:rPr>
            </w:pPr>
            <w:r w:rsidRPr="004066E2">
              <w:rPr>
                <w:color w:val="000000" w:themeColor="text1"/>
              </w:rPr>
              <w:t>18</w:t>
            </w:r>
          </w:p>
        </w:tc>
        <w:tc>
          <w:tcPr>
            <w:tcW w:w="1134" w:type="dxa"/>
            <w:tcBorders>
              <w:top w:val="single" w:sz="4" w:space="0" w:color="auto"/>
              <w:left w:val="single" w:sz="4" w:space="0" w:color="auto"/>
              <w:bottom w:val="single" w:sz="4" w:space="0" w:color="auto"/>
              <w:right w:val="single" w:sz="4" w:space="0" w:color="auto"/>
            </w:tcBorders>
          </w:tcPr>
          <w:p w14:paraId="3D926D0D" w14:textId="77777777" w:rsidR="00F649C0" w:rsidRPr="004066E2" w:rsidRDefault="00F649C0" w:rsidP="00676A63">
            <w:pPr>
              <w:pStyle w:val="TAC"/>
              <w:rPr>
                <w:color w:val="000000" w:themeColor="text1"/>
              </w:rPr>
            </w:pPr>
            <w:r w:rsidRPr="004066E2">
              <w:rPr>
                <w:color w:val="000000" w:themeColor="text1"/>
              </w:rPr>
              <w:t>23.5</w:t>
            </w:r>
          </w:p>
        </w:tc>
        <w:tc>
          <w:tcPr>
            <w:tcW w:w="1134" w:type="dxa"/>
            <w:tcBorders>
              <w:top w:val="single" w:sz="4" w:space="0" w:color="auto"/>
              <w:left w:val="single" w:sz="4" w:space="0" w:color="auto"/>
              <w:bottom w:val="single" w:sz="4" w:space="0" w:color="auto"/>
              <w:right w:val="single" w:sz="4" w:space="0" w:color="auto"/>
            </w:tcBorders>
          </w:tcPr>
          <w:p w14:paraId="356E512F" w14:textId="77777777" w:rsidR="00F649C0" w:rsidRPr="004066E2" w:rsidRDefault="00F649C0" w:rsidP="00676A63">
            <w:pPr>
              <w:pStyle w:val="TAC"/>
              <w:rPr>
                <w:color w:val="000000" w:themeColor="text1"/>
              </w:rPr>
            </w:pPr>
            <w:r w:rsidRPr="004066E2">
              <w:rPr>
                <w:color w:val="000000" w:themeColor="text1"/>
              </w:rPr>
              <w:t>25</w:t>
            </w:r>
          </w:p>
        </w:tc>
        <w:tc>
          <w:tcPr>
            <w:tcW w:w="1196" w:type="dxa"/>
            <w:tcBorders>
              <w:top w:val="single" w:sz="4" w:space="0" w:color="auto"/>
              <w:left w:val="single" w:sz="4" w:space="0" w:color="auto"/>
              <w:bottom w:val="single" w:sz="4" w:space="0" w:color="auto"/>
              <w:right w:val="single" w:sz="4" w:space="0" w:color="auto"/>
            </w:tcBorders>
          </w:tcPr>
          <w:p w14:paraId="642D3A29" w14:textId="77777777" w:rsidR="00F649C0" w:rsidRPr="004066E2" w:rsidRDefault="00F649C0" w:rsidP="00676A63">
            <w:pPr>
              <w:pStyle w:val="TAC"/>
              <w:rPr>
                <w:color w:val="000000" w:themeColor="text1"/>
              </w:rPr>
            </w:pPr>
            <w:r w:rsidRPr="004066E2">
              <w:rPr>
                <w:color w:val="000000" w:themeColor="text1"/>
              </w:rPr>
              <w:t>31</w:t>
            </w:r>
          </w:p>
        </w:tc>
        <w:tc>
          <w:tcPr>
            <w:tcW w:w="1019" w:type="dxa"/>
            <w:tcBorders>
              <w:top w:val="single" w:sz="4" w:space="0" w:color="auto"/>
              <w:left w:val="single" w:sz="4" w:space="0" w:color="auto"/>
              <w:bottom w:val="single" w:sz="4" w:space="0" w:color="auto"/>
              <w:right w:val="single" w:sz="4" w:space="0" w:color="auto"/>
            </w:tcBorders>
          </w:tcPr>
          <w:p w14:paraId="361D18AD" w14:textId="77777777" w:rsidR="00F649C0" w:rsidRPr="004066E2" w:rsidRDefault="00F649C0" w:rsidP="00676A63">
            <w:pPr>
              <w:pStyle w:val="TAC"/>
              <w:rPr>
                <w:color w:val="000000" w:themeColor="text1"/>
              </w:rPr>
            </w:pPr>
            <w:r w:rsidRPr="004066E2">
              <w:rPr>
                <w:color w:val="000000" w:themeColor="text1"/>
              </w:rPr>
              <w:t>32.5</w:t>
            </w:r>
          </w:p>
        </w:tc>
        <w:tc>
          <w:tcPr>
            <w:tcW w:w="1134" w:type="dxa"/>
            <w:tcBorders>
              <w:top w:val="single" w:sz="4" w:space="0" w:color="auto"/>
              <w:left w:val="single" w:sz="4" w:space="0" w:color="auto"/>
              <w:bottom w:val="single" w:sz="4" w:space="0" w:color="auto"/>
              <w:right w:val="single" w:sz="4" w:space="0" w:color="auto"/>
            </w:tcBorders>
          </w:tcPr>
          <w:p w14:paraId="15488043" w14:textId="77777777" w:rsidR="00F649C0" w:rsidRPr="004066E2" w:rsidRDefault="00F649C0" w:rsidP="00676A63">
            <w:pPr>
              <w:pStyle w:val="TAC"/>
              <w:rPr>
                <w:color w:val="000000" w:themeColor="text1"/>
              </w:rPr>
            </w:pPr>
            <w:r w:rsidRPr="004066E2">
              <w:rPr>
                <w:color w:val="000000" w:themeColor="text1"/>
              </w:rPr>
              <w:t>41.5</w:t>
            </w:r>
          </w:p>
        </w:tc>
      </w:tr>
      <w:tr w:rsidR="00F649C0" w:rsidRPr="004066E2" w14:paraId="34547699" w14:textId="77777777" w:rsidTr="00676A63">
        <w:trPr>
          <w:jc w:val="center"/>
        </w:trPr>
        <w:tc>
          <w:tcPr>
            <w:tcW w:w="1912" w:type="dxa"/>
            <w:tcBorders>
              <w:top w:val="single" w:sz="4" w:space="0" w:color="auto"/>
              <w:left w:val="single" w:sz="4" w:space="0" w:color="auto"/>
              <w:bottom w:val="single" w:sz="4" w:space="0" w:color="auto"/>
              <w:right w:val="single" w:sz="4" w:space="0" w:color="auto"/>
            </w:tcBorders>
            <w:hideMark/>
          </w:tcPr>
          <w:p w14:paraId="125EA4C5" w14:textId="77777777" w:rsidR="00F649C0" w:rsidRPr="004066E2" w:rsidRDefault="00F649C0" w:rsidP="00676A63">
            <w:pPr>
              <w:pStyle w:val="TAC"/>
              <w:rPr>
                <w:color w:val="000000" w:themeColor="text1"/>
              </w:rPr>
            </w:pPr>
            <w:bookmarkStart w:id="300" w:name="_MCCTEMPBM_CRPT72460383___4" w:colFirst="0" w:colLast="5"/>
            <w:bookmarkEnd w:id="264"/>
            <w:r w:rsidRPr="004066E2">
              <w:rPr>
                <w:color w:val="000000" w:themeColor="text1"/>
              </w:rPr>
              <w:t>n258</w:t>
            </w:r>
          </w:p>
        </w:tc>
        <w:tc>
          <w:tcPr>
            <w:tcW w:w="1031" w:type="dxa"/>
            <w:tcBorders>
              <w:top w:val="single" w:sz="4" w:space="0" w:color="auto"/>
              <w:left w:val="single" w:sz="4" w:space="0" w:color="auto"/>
              <w:bottom w:val="single" w:sz="4" w:space="0" w:color="auto"/>
              <w:right w:val="single" w:sz="4" w:space="0" w:color="auto"/>
            </w:tcBorders>
            <w:hideMark/>
          </w:tcPr>
          <w:p w14:paraId="53E3C94B" w14:textId="77777777" w:rsidR="00F649C0" w:rsidRPr="004066E2" w:rsidRDefault="00F649C0" w:rsidP="00676A63">
            <w:pPr>
              <w:pStyle w:val="TAC"/>
              <w:rPr>
                <w:color w:val="000000" w:themeColor="text1"/>
              </w:rPr>
            </w:pPr>
            <w:r w:rsidRPr="004066E2">
              <w:rPr>
                <w:color w:val="000000" w:themeColor="text1"/>
              </w:rPr>
              <w:t>18</w:t>
            </w:r>
          </w:p>
        </w:tc>
        <w:tc>
          <w:tcPr>
            <w:tcW w:w="1134" w:type="dxa"/>
            <w:tcBorders>
              <w:top w:val="single" w:sz="4" w:space="0" w:color="auto"/>
              <w:left w:val="single" w:sz="4" w:space="0" w:color="auto"/>
              <w:bottom w:val="single" w:sz="4" w:space="0" w:color="auto"/>
              <w:right w:val="single" w:sz="4" w:space="0" w:color="auto"/>
            </w:tcBorders>
            <w:hideMark/>
          </w:tcPr>
          <w:p w14:paraId="64AE3722" w14:textId="77777777" w:rsidR="00F649C0" w:rsidRPr="004066E2" w:rsidRDefault="00F649C0" w:rsidP="00676A63">
            <w:pPr>
              <w:pStyle w:val="TAC"/>
              <w:rPr>
                <w:color w:val="000000" w:themeColor="text1"/>
              </w:rPr>
            </w:pPr>
            <w:r w:rsidRPr="004066E2">
              <w:rPr>
                <w:color w:val="000000" w:themeColor="text1"/>
              </w:rPr>
              <w:t>21</w:t>
            </w:r>
          </w:p>
        </w:tc>
        <w:tc>
          <w:tcPr>
            <w:tcW w:w="1134" w:type="dxa"/>
            <w:tcBorders>
              <w:top w:val="single" w:sz="4" w:space="0" w:color="auto"/>
              <w:left w:val="single" w:sz="4" w:space="0" w:color="auto"/>
              <w:bottom w:val="single" w:sz="4" w:space="0" w:color="auto"/>
              <w:right w:val="single" w:sz="4" w:space="0" w:color="auto"/>
            </w:tcBorders>
            <w:hideMark/>
          </w:tcPr>
          <w:p w14:paraId="0A85FAFB" w14:textId="77777777" w:rsidR="00F649C0" w:rsidRPr="004066E2" w:rsidRDefault="00F649C0" w:rsidP="00676A63">
            <w:pPr>
              <w:pStyle w:val="TAC"/>
              <w:rPr>
                <w:color w:val="000000" w:themeColor="text1"/>
              </w:rPr>
            </w:pPr>
            <w:r w:rsidRPr="004066E2">
              <w:rPr>
                <w:color w:val="000000" w:themeColor="text1"/>
              </w:rPr>
              <w:t>22.75</w:t>
            </w:r>
          </w:p>
        </w:tc>
        <w:tc>
          <w:tcPr>
            <w:tcW w:w="1196" w:type="dxa"/>
            <w:tcBorders>
              <w:top w:val="single" w:sz="4" w:space="0" w:color="auto"/>
              <w:left w:val="single" w:sz="4" w:space="0" w:color="auto"/>
              <w:bottom w:val="single" w:sz="4" w:space="0" w:color="auto"/>
              <w:right w:val="single" w:sz="4" w:space="0" w:color="auto"/>
            </w:tcBorders>
            <w:hideMark/>
          </w:tcPr>
          <w:p w14:paraId="50FA2AAD" w14:textId="77777777" w:rsidR="00F649C0" w:rsidRPr="004066E2" w:rsidRDefault="00F649C0" w:rsidP="00676A63">
            <w:pPr>
              <w:pStyle w:val="TAC"/>
              <w:rPr>
                <w:color w:val="000000" w:themeColor="text1"/>
              </w:rPr>
            </w:pPr>
            <w:r w:rsidRPr="004066E2">
              <w:rPr>
                <w:color w:val="000000" w:themeColor="text1"/>
              </w:rPr>
              <w:t>29</w:t>
            </w:r>
          </w:p>
        </w:tc>
        <w:tc>
          <w:tcPr>
            <w:tcW w:w="1019" w:type="dxa"/>
            <w:tcBorders>
              <w:top w:val="single" w:sz="4" w:space="0" w:color="auto"/>
              <w:left w:val="single" w:sz="4" w:space="0" w:color="auto"/>
              <w:bottom w:val="single" w:sz="4" w:space="0" w:color="auto"/>
              <w:right w:val="single" w:sz="4" w:space="0" w:color="auto"/>
            </w:tcBorders>
            <w:hideMark/>
          </w:tcPr>
          <w:p w14:paraId="2844113B" w14:textId="77777777" w:rsidR="00F649C0" w:rsidRPr="004066E2" w:rsidRDefault="00F649C0" w:rsidP="00676A63">
            <w:pPr>
              <w:pStyle w:val="TAC"/>
              <w:rPr>
                <w:color w:val="000000" w:themeColor="text1"/>
              </w:rPr>
            </w:pPr>
            <w:r w:rsidRPr="004066E2">
              <w:rPr>
                <w:color w:val="000000" w:themeColor="text1"/>
              </w:rPr>
              <w:t>30.75</w:t>
            </w:r>
          </w:p>
        </w:tc>
        <w:tc>
          <w:tcPr>
            <w:tcW w:w="1134" w:type="dxa"/>
            <w:tcBorders>
              <w:top w:val="single" w:sz="4" w:space="0" w:color="auto"/>
              <w:left w:val="single" w:sz="4" w:space="0" w:color="auto"/>
              <w:bottom w:val="single" w:sz="4" w:space="0" w:color="auto"/>
              <w:right w:val="single" w:sz="4" w:space="0" w:color="auto"/>
            </w:tcBorders>
            <w:hideMark/>
          </w:tcPr>
          <w:p w14:paraId="5655CADD" w14:textId="77777777" w:rsidR="00F649C0" w:rsidRPr="004066E2" w:rsidRDefault="00F649C0" w:rsidP="00676A63">
            <w:pPr>
              <w:pStyle w:val="TAC"/>
              <w:rPr>
                <w:color w:val="000000" w:themeColor="text1"/>
              </w:rPr>
            </w:pPr>
            <w:r w:rsidRPr="004066E2">
              <w:rPr>
                <w:color w:val="000000" w:themeColor="text1"/>
              </w:rPr>
              <w:t>40.5</w:t>
            </w:r>
          </w:p>
        </w:tc>
      </w:tr>
      <w:tr w:rsidR="00F649C0" w:rsidRPr="004066E2" w14:paraId="53BA47D1" w14:textId="77777777" w:rsidTr="00676A63">
        <w:trPr>
          <w:jc w:val="center"/>
        </w:trPr>
        <w:tc>
          <w:tcPr>
            <w:tcW w:w="1912" w:type="dxa"/>
            <w:tcBorders>
              <w:top w:val="single" w:sz="4" w:space="0" w:color="auto"/>
              <w:left w:val="single" w:sz="4" w:space="0" w:color="auto"/>
              <w:bottom w:val="single" w:sz="4" w:space="0" w:color="auto"/>
              <w:right w:val="single" w:sz="4" w:space="0" w:color="auto"/>
            </w:tcBorders>
            <w:hideMark/>
          </w:tcPr>
          <w:p w14:paraId="27569E28" w14:textId="77777777" w:rsidR="00F649C0" w:rsidRPr="004066E2" w:rsidRDefault="00F649C0" w:rsidP="00676A63">
            <w:pPr>
              <w:pStyle w:val="TAC"/>
              <w:rPr>
                <w:color w:val="000000" w:themeColor="text1"/>
              </w:rPr>
            </w:pPr>
            <w:bookmarkStart w:id="301" w:name="_MCCTEMPBM_CRPT72460384___4" w:colFirst="0" w:colLast="5"/>
            <w:bookmarkEnd w:id="300"/>
            <w:r w:rsidRPr="004066E2">
              <w:rPr>
                <w:color w:val="000000" w:themeColor="text1"/>
              </w:rPr>
              <w:t>n259</w:t>
            </w:r>
          </w:p>
        </w:tc>
        <w:tc>
          <w:tcPr>
            <w:tcW w:w="1031" w:type="dxa"/>
            <w:tcBorders>
              <w:top w:val="single" w:sz="4" w:space="0" w:color="auto"/>
              <w:left w:val="single" w:sz="4" w:space="0" w:color="auto"/>
              <w:bottom w:val="single" w:sz="4" w:space="0" w:color="auto"/>
              <w:right w:val="single" w:sz="4" w:space="0" w:color="auto"/>
            </w:tcBorders>
            <w:hideMark/>
          </w:tcPr>
          <w:p w14:paraId="40FE1E73" w14:textId="77777777" w:rsidR="00F649C0" w:rsidRPr="004066E2" w:rsidRDefault="00F649C0" w:rsidP="00676A63">
            <w:pPr>
              <w:pStyle w:val="TAC"/>
              <w:rPr>
                <w:color w:val="000000" w:themeColor="text1"/>
              </w:rPr>
            </w:pPr>
            <w:r w:rsidRPr="004066E2">
              <w:rPr>
                <w:color w:val="000000" w:themeColor="text1"/>
              </w:rPr>
              <w:t>23.5</w:t>
            </w:r>
          </w:p>
        </w:tc>
        <w:tc>
          <w:tcPr>
            <w:tcW w:w="1134" w:type="dxa"/>
            <w:tcBorders>
              <w:top w:val="single" w:sz="4" w:space="0" w:color="auto"/>
              <w:left w:val="single" w:sz="4" w:space="0" w:color="auto"/>
              <w:bottom w:val="single" w:sz="4" w:space="0" w:color="auto"/>
              <w:right w:val="single" w:sz="4" w:space="0" w:color="auto"/>
            </w:tcBorders>
            <w:hideMark/>
          </w:tcPr>
          <w:p w14:paraId="6FE30B46" w14:textId="77777777" w:rsidR="00F649C0" w:rsidRPr="004066E2" w:rsidRDefault="00F649C0" w:rsidP="00676A63">
            <w:pPr>
              <w:pStyle w:val="TAC"/>
              <w:rPr>
                <w:color w:val="000000" w:themeColor="text1"/>
              </w:rPr>
            </w:pPr>
            <w:r w:rsidRPr="004066E2">
              <w:rPr>
                <w:color w:val="000000" w:themeColor="text1"/>
              </w:rPr>
              <w:t>35.5</w:t>
            </w:r>
          </w:p>
        </w:tc>
        <w:tc>
          <w:tcPr>
            <w:tcW w:w="1134" w:type="dxa"/>
            <w:tcBorders>
              <w:top w:val="single" w:sz="4" w:space="0" w:color="auto"/>
              <w:left w:val="single" w:sz="4" w:space="0" w:color="auto"/>
              <w:bottom w:val="single" w:sz="4" w:space="0" w:color="auto"/>
              <w:right w:val="single" w:sz="4" w:space="0" w:color="auto"/>
            </w:tcBorders>
            <w:hideMark/>
          </w:tcPr>
          <w:p w14:paraId="7434730A" w14:textId="77777777" w:rsidR="00F649C0" w:rsidRPr="004066E2" w:rsidRDefault="00F649C0" w:rsidP="00676A63">
            <w:pPr>
              <w:pStyle w:val="TAC"/>
              <w:rPr>
                <w:color w:val="000000" w:themeColor="text1"/>
              </w:rPr>
            </w:pPr>
            <w:r w:rsidRPr="004066E2">
              <w:rPr>
                <w:color w:val="000000" w:themeColor="text1"/>
              </w:rPr>
              <w:t>38</w:t>
            </w:r>
          </w:p>
        </w:tc>
        <w:tc>
          <w:tcPr>
            <w:tcW w:w="1196" w:type="dxa"/>
            <w:tcBorders>
              <w:top w:val="single" w:sz="4" w:space="0" w:color="auto"/>
              <w:left w:val="single" w:sz="4" w:space="0" w:color="auto"/>
              <w:bottom w:val="single" w:sz="4" w:space="0" w:color="auto"/>
              <w:right w:val="single" w:sz="4" w:space="0" w:color="auto"/>
            </w:tcBorders>
            <w:hideMark/>
          </w:tcPr>
          <w:p w14:paraId="1B2E3528" w14:textId="77777777" w:rsidR="00F649C0" w:rsidRPr="004066E2" w:rsidRDefault="00F649C0" w:rsidP="00676A63">
            <w:pPr>
              <w:pStyle w:val="TAC"/>
              <w:rPr>
                <w:color w:val="000000" w:themeColor="text1"/>
              </w:rPr>
            </w:pPr>
            <w:r w:rsidRPr="004066E2">
              <w:rPr>
                <w:color w:val="000000" w:themeColor="text1"/>
              </w:rPr>
              <w:t>45</w:t>
            </w:r>
          </w:p>
        </w:tc>
        <w:tc>
          <w:tcPr>
            <w:tcW w:w="1019" w:type="dxa"/>
            <w:tcBorders>
              <w:top w:val="single" w:sz="4" w:space="0" w:color="auto"/>
              <w:left w:val="single" w:sz="4" w:space="0" w:color="auto"/>
              <w:bottom w:val="single" w:sz="4" w:space="0" w:color="auto"/>
              <w:right w:val="single" w:sz="4" w:space="0" w:color="auto"/>
            </w:tcBorders>
            <w:hideMark/>
          </w:tcPr>
          <w:p w14:paraId="56B9F002" w14:textId="77777777" w:rsidR="00F649C0" w:rsidRPr="004066E2" w:rsidRDefault="00F649C0" w:rsidP="00676A63">
            <w:pPr>
              <w:pStyle w:val="TAC"/>
              <w:rPr>
                <w:color w:val="000000" w:themeColor="text1"/>
              </w:rPr>
            </w:pPr>
            <w:r w:rsidRPr="004066E2">
              <w:rPr>
                <w:color w:val="000000" w:themeColor="text1"/>
              </w:rPr>
              <w:t>47.5</w:t>
            </w:r>
          </w:p>
        </w:tc>
        <w:tc>
          <w:tcPr>
            <w:tcW w:w="1134" w:type="dxa"/>
            <w:tcBorders>
              <w:top w:val="single" w:sz="4" w:space="0" w:color="auto"/>
              <w:left w:val="single" w:sz="4" w:space="0" w:color="auto"/>
              <w:bottom w:val="single" w:sz="4" w:space="0" w:color="auto"/>
              <w:right w:val="single" w:sz="4" w:space="0" w:color="auto"/>
            </w:tcBorders>
            <w:hideMark/>
          </w:tcPr>
          <w:p w14:paraId="36396A93" w14:textId="77777777" w:rsidR="00F649C0" w:rsidRPr="004066E2" w:rsidRDefault="00F649C0" w:rsidP="00676A63">
            <w:pPr>
              <w:pStyle w:val="TAC"/>
              <w:rPr>
                <w:color w:val="000000" w:themeColor="text1"/>
              </w:rPr>
            </w:pPr>
            <w:r w:rsidRPr="004066E2">
              <w:rPr>
                <w:color w:val="000000" w:themeColor="text1"/>
              </w:rPr>
              <w:t>59.5</w:t>
            </w:r>
          </w:p>
        </w:tc>
      </w:tr>
      <w:tr w:rsidR="00F649C0" w:rsidRPr="004066E2" w14:paraId="07BFD449" w14:textId="77777777" w:rsidTr="00676A63">
        <w:trPr>
          <w:jc w:val="center"/>
        </w:trPr>
        <w:tc>
          <w:tcPr>
            <w:tcW w:w="1912" w:type="dxa"/>
            <w:tcBorders>
              <w:top w:val="single" w:sz="4" w:space="0" w:color="auto"/>
              <w:left w:val="single" w:sz="4" w:space="0" w:color="auto"/>
              <w:bottom w:val="single" w:sz="4" w:space="0" w:color="auto"/>
              <w:right w:val="single" w:sz="4" w:space="0" w:color="auto"/>
            </w:tcBorders>
          </w:tcPr>
          <w:p w14:paraId="2C620288" w14:textId="77777777" w:rsidR="00F649C0" w:rsidRPr="004066E2" w:rsidRDefault="00F649C0" w:rsidP="00676A63">
            <w:pPr>
              <w:pStyle w:val="TAC"/>
              <w:rPr>
                <w:color w:val="000000" w:themeColor="text1"/>
              </w:rPr>
            </w:pPr>
            <w:r w:rsidRPr="004066E2">
              <w:rPr>
                <w:color w:val="000000" w:themeColor="text1"/>
              </w:rPr>
              <w:t>n263</w:t>
            </w:r>
          </w:p>
        </w:tc>
        <w:tc>
          <w:tcPr>
            <w:tcW w:w="1031" w:type="dxa"/>
            <w:tcBorders>
              <w:top w:val="single" w:sz="4" w:space="0" w:color="auto"/>
              <w:left w:val="single" w:sz="4" w:space="0" w:color="auto"/>
              <w:bottom w:val="single" w:sz="4" w:space="0" w:color="auto"/>
              <w:right w:val="single" w:sz="4" w:space="0" w:color="auto"/>
            </w:tcBorders>
          </w:tcPr>
          <w:p w14:paraId="4707DA92" w14:textId="77777777" w:rsidR="00F649C0" w:rsidRPr="004066E2" w:rsidRDefault="00F649C0" w:rsidP="00676A63">
            <w:pPr>
              <w:pStyle w:val="TAC"/>
              <w:rPr>
                <w:color w:val="000000" w:themeColor="text1"/>
              </w:rPr>
            </w:pPr>
            <w:r w:rsidRPr="004066E2">
              <w:rPr>
                <w:color w:val="000000" w:themeColor="text1"/>
              </w:rPr>
              <w:t>18</w:t>
            </w:r>
          </w:p>
        </w:tc>
        <w:tc>
          <w:tcPr>
            <w:tcW w:w="1134" w:type="dxa"/>
            <w:tcBorders>
              <w:top w:val="single" w:sz="4" w:space="0" w:color="auto"/>
              <w:left w:val="single" w:sz="4" w:space="0" w:color="auto"/>
              <w:bottom w:val="single" w:sz="4" w:space="0" w:color="auto"/>
              <w:right w:val="single" w:sz="4" w:space="0" w:color="auto"/>
            </w:tcBorders>
          </w:tcPr>
          <w:p w14:paraId="1358F19A" w14:textId="77777777" w:rsidR="00F649C0" w:rsidRPr="004066E2" w:rsidRDefault="00F649C0" w:rsidP="00676A63">
            <w:pPr>
              <w:pStyle w:val="TAC"/>
              <w:rPr>
                <w:color w:val="000000" w:themeColor="text1"/>
              </w:rPr>
            </w:pPr>
            <w:r w:rsidRPr="004066E2">
              <w:rPr>
                <w:color w:val="000000" w:themeColor="text1"/>
              </w:rPr>
              <w:t>43</w:t>
            </w:r>
          </w:p>
        </w:tc>
        <w:tc>
          <w:tcPr>
            <w:tcW w:w="1134" w:type="dxa"/>
            <w:tcBorders>
              <w:top w:val="single" w:sz="4" w:space="0" w:color="auto"/>
              <w:left w:val="single" w:sz="4" w:space="0" w:color="auto"/>
              <w:bottom w:val="single" w:sz="4" w:space="0" w:color="auto"/>
              <w:right w:val="single" w:sz="4" w:space="0" w:color="auto"/>
            </w:tcBorders>
          </w:tcPr>
          <w:p w14:paraId="56395D43" w14:textId="77777777" w:rsidR="00F649C0" w:rsidRPr="004066E2" w:rsidRDefault="00F649C0" w:rsidP="00676A63">
            <w:pPr>
              <w:pStyle w:val="TAC"/>
              <w:rPr>
                <w:color w:val="000000" w:themeColor="text1"/>
              </w:rPr>
            </w:pPr>
            <w:r w:rsidRPr="004066E2">
              <w:rPr>
                <w:color w:val="000000" w:themeColor="text1"/>
              </w:rPr>
              <w:t>53.5</w:t>
            </w:r>
          </w:p>
        </w:tc>
        <w:tc>
          <w:tcPr>
            <w:tcW w:w="1196" w:type="dxa"/>
            <w:tcBorders>
              <w:top w:val="single" w:sz="4" w:space="0" w:color="auto"/>
              <w:left w:val="single" w:sz="4" w:space="0" w:color="auto"/>
              <w:bottom w:val="single" w:sz="4" w:space="0" w:color="auto"/>
              <w:right w:val="single" w:sz="4" w:space="0" w:color="auto"/>
            </w:tcBorders>
          </w:tcPr>
          <w:p w14:paraId="71BBB5A5" w14:textId="77777777" w:rsidR="00F649C0" w:rsidRPr="004066E2" w:rsidRDefault="00F649C0" w:rsidP="00676A63">
            <w:pPr>
              <w:pStyle w:val="TAC"/>
              <w:rPr>
                <w:color w:val="000000" w:themeColor="text1"/>
              </w:rPr>
            </w:pPr>
            <w:r w:rsidRPr="004066E2">
              <w:rPr>
                <w:color w:val="000000" w:themeColor="text1"/>
              </w:rPr>
              <w:t>74.5</w:t>
            </w:r>
          </w:p>
        </w:tc>
        <w:tc>
          <w:tcPr>
            <w:tcW w:w="1019" w:type="dxa"/>
            <w:tcBorders>
              <w:top w:val="single" w:sz="4" w:space="0" w:color="auto"/>
              <w:left w:val="single" w:sz="4" w:space="0" w:color="auto"/>
              <w:bottom w:val="single" w:sz="4" w:space="0" w:color="auto"/>
              <w:right w:val="single" w:sz="4" w:space="0" w:color="auto"/>
            </w:tcBorders>
          </w:tcPr>
          <w:p w14:paraId="493460C5" w14:textId="77777777" w:rsidR="00F649C0" w:rsidRPr="004066E2" w:rsidRDefault="00F649C0" w:rsidP="00676A63">
            <w:pPr>
              <w:pStyle w:val="TAC"/>
              <w:rPr>
                <w:color w:val="000000" w:themeColor="text1"/>
              </w:rPr>
            </w:pPr>
            <w:r w:rsidRPr="004066E2">
              <w:rPr>
                <w:color w:val="000000" w:themeColor="text1"/>
              </w:rPr>
              <w:t>85</w:t>
            </w:r>
          </w:p>
        </w:tc>
        <w:tc>
          <w:tcPr>
            <w:tcW w:w="1134" w:type="dxa"/>
            <w:tcBorders>
              <w:top w:val="single" w:sz="4" w:space="0" w:color="auto"/>
              <w:left w:val="single" w:sz="4" w:space="0" w:color="auto"/>
              <w:bottom w:val="single" w:sz="4" w:space="0" w:color="auto"/>
              <w:right w:val="single" w:sz="4" w:space="0" w:color="auto"/>
            </w:tcBorders>
          </w:tcPr>
          <w:p w14:paraId="797139B5" w14:textId="77777777" w:rsidR="00F649C0" w:rsidRPr="004066E2" w:rsidRDefault="00F649C0" w:rsidP="00676A63">
            <w:pPr>
              <w:pStyle w:val="TAC"/>
              <w:rPr>
                <w:color w:val="000000" w:themeColor="text1"/>
              </w:rPr>
            </w:pPr>
            <w:r w:rsidRPr="004066E2">
              <w:rPr>
                <w:color w:val="000000" w:themeColor="text1"/>
              </w:rPr>
              <w:t>127</w:t>
            </w:r>
          </w:p>
        </w:tc>
      </w:tr>
      <w:bookmarkEnd w:id="301"/>
      <w:tr w:rsidR="00F649C0" w:rsidRPr="004066E2" w14:paraId="1C18CE58" w14:textId="77777777" w:rsidTr="00676A63">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653FADFD" w14:textId="77777777" w:rsidR="00F649C0" w:rsidRPr="004066E2" w:rsidRDefault="00F649C0" w:rsidP="00676A63">
            <w:pPr>
              <w:pStyle w:val="TAN"/>
              <w:rPr>
                <w:color w:val="000000" w:themeColor="text1"/>
              </w:rPr>
            </w:pPr>
            <w:r w:rsidRPr="004066E2">
              <w:rPr>
                <w:color w:val="000000" w:themeColor="text1"/>
              </w:rPr>
              <w:t>NOTE 1:</w:t>
            </w:r>
            <w:r w:rsidRPr="004066E2">
              <w:rPr>
                <w:color w:val="000000" w:themeColor="text1"/>
              </w:rPr>
              <w:tab/>
            </w:r>
            <w:proofErr w:type="spellStart"/>
            <w:proofErr w:type="gramStart"/>
            <w:r w:rsidRPr="004066E2">
              <w:rPr>
                <w:color w:val="000000" w:themeColor="text1"/>
              </w:rPr>
              <w:t>F</w:t>
            </w:r>
            <w:r w:rsidRPr="004066E2">
              <w:rPr>
                <w:color w:val="000000" w:themeColor="text1"/>
                <w:vertAlign w:val="subscript"/>
              </w:rPr>
              <w:t>step,</w:t>
            </w:r>
            <w:r w:rsidRPr="004066E2">
              <w:rPr>
                <w:color w:val="000000" w:themeColor="text1"/>
                <w:vertAlign w:val="subscript"/>
                <w:lang w:eastAsia="zh-CN"/>
              </w:rPr>
              <w:t>X</w:t>
            </w:r>
            <w:proofErr w:type="spellEnd"/>
            <w:proofErr w:type="gramEnd"/>
            <w:r w:rsidRPr="004066E2">
              <w:rPr>
                <w:color w:val="000000" w:themeColor="text1"/>
                <w:lang w:eastAsia="zh-CN"/>
              </w:rPr>
              <w:t xml:space="preserve"> are based on </w:t>
            </w:r>
            <w:r w:rsidRPr="004066E2">
              <w:rPr>
                <w:color w:val="000000" w:themeColor="text1"/>
              </w:rPr>
              <w:t xml:space="preserve">ERC Recommendation 74-01 </w:t>
            </w:r>
            <w:r w:rsidRPr="004066E2">
              <w:rPr>
                <w:color w:val="000000" w:themeColor="text1"/>
                <w:lang w:eastAsia="zh-CN"/>
              </w:rPr>
              <w:t>[9]</w:t>
            </w:r>
            <w:r w:rsidRPr="004066E2">
              <w:rPr>
                <w:color w:val="000000" w:themeColor="text1"/>
              </w:rPr>
              <w:t>, Annex 2</w:t>
            </w:r>
            <w:r w:rsidRPr="004066E2">
              <w:rPr>
                <w:color w:val="000000" w:themeColor="text1"/>
                <w:lang w:eastAsia="zh-CN"/>
              </w:rPr>
              <w:t>.</w:t>
            </w:r>
          </w:p>
          <w:p w14:paraId="5702A8F6" w14:textId="77777777" w:rsidR="00F649C0" w:rsidRPr="004066E2" w:rsidRDefault="00F649C0" w:rsidP="00676A63">
            <w:pPr>
              <w:pStyle w:val="TAN"/>
              <w:rPr>
                <w:color w:val="000000" w:themeColor="text1"/>
              </w:rPr>
            </w:pPr>
            <w:r w:rsidRPr="004066E2">
              <w:rPr>
                <w:color w:val="000000" w:themeColor="text1"/>
              </w:rPr>
              <w:t>NOTE 2:</w:t>
            </w:r>
            <w:r w:rsidRPr="004066E2">
              <w:rPr>
                <w:color w:val="000000" w:themeColor="text1"/>
              </w:rPr>
              <w:tab/>
              <w:t>F</w:t>
            </w:r>
            <w:r w:rsidRPr="004066E2">
              <w:rPr>
                <w:color w:val="000000" w:themeColor="text1"/>
                <w:vertAlign w:val="subscript"/>
              </w:rPr>
              <w:t>step,3</w:t>
            </w:r>
            <w:r w:rsidRPr="004066E2">
              <w:rPr>
                <w:color w:val="000000" w:themeColor="text1"/>
              </w:rPr>
              <w:t xml:space="preserve"> and F</w:t>
            </w:r>
            <w:r w:rsidRPr="004066E2">
              <w:rPr>
                <w:color w:val="000000" w:themeColor="text1"/>
                <w:vertAlign w:val="subscript"/>
              </w:rPr>
              <w:t>step,4</w:t>
            </w:r>
            <w:r w:rsidRPr="004066E2">
              <w:rPr>
                <w:color w:val="000000" w:themeColor="text1"/>
              </w:rPr>
              <w:t xml:space="preserve"> </w:t>
            </w:r>
            <w:proofErr w:type="gramStart"/>
            <w:r w:rsidRPr="004066E2">
              <w:rPr>
                <w:color w:val="000000" w:themeColor="text1"/>
              </w:rPr>
              <w:t>are</w:t>
            </w:r>
            <w:proofErr w:type="gramEnd"/>
            <w:r w:rsidRPr="004066E2">
              <w:rPr>
                <w:color w:val="000000" w:themeColor="text1"/>
              </w:rPr>
              <w:t xml:space="preserve"> aligned with the values for </w:t>
            </w:r>
            <w:proofErr w:type="spellStart"/>
            <w:r w:rsidRPr="004066E2">
              <w:rPr>
                <w:color w:val="000000" w:themeColor="text1"/>
              </w:rPr>
              <w:t>Δf</w:t>
            </w:r>
            <w:r w:rsidRPr="004066E2">
              <w:rPr>
                <w:color w:val="000000" w:themeColor="text1"/>
                <w:vertAlign w:val="subscript"/>
              </w:rPr>
              <w:t>OBUE</w:t>
            </w:r>
            <w:proofErr w:type="spellEnd"/>
            <w:r w:rsidRPr="004066E2">
              <w:rPr>
                <w:color w:val="000000" w:themeColor="text1"/>
              </w:rPr>
              <w:t xml:space="preserve"> in table 7.5.1-1.</w:t>
            </w:r>
          </w:p>
        </w:tc>
      </w:tr>
    </w:tbl>
    <w:p w14:paraId="7EB0CBCC" w14:textId="77777777" w:rsidR="00F649C0" w:rsidRPr="004066E2" w:rsidRDefault="00F649C0" w:rsidP="00F649C0">
      <w:pPr>
        <w:rPr>
          <w:color w:val="000000" w:themeColor="text1"/>
        </w:rPr>
      </w:pPr>
    </w:p>
    <w:p w14:paraId="5F875C66" w14:textId="77777777" w:rsidR="00F649C0" w:rsidRPr="004066E2" w:rsidRDefault="00F649C0" w:rsidP="00F649C0">
      <w:pPr>
        <w:pStyle w:val="5"/>
        <w:rPr>
          <w:color w:val="000000" w:themeColor="text1"/>
        </w:rPr>
      </w:pPr>
      <w:bookmarkStart w:id="302" w:name="_Toc161665537"/>
      <w:bookmarkStart w:id="303" w:name="_Toc169718688"/>
      <w:bookmarkStart w:id="304" w:name="_Toc176337245"/>
      <w:bookmarkStart w:id="305" w:name="_Toc187246335"/>
      <w:bookmarkStart w:id="306" w:name="_Toc219544993"/>
      <w:r w:rsidRPr="004066E2">
        <w:rPr>
          <w:color w:val="000000" w:themeColor="text1"/>
        </w:rPr>
        <w:t>7.5.4.2.3</w:t>
      </w:r>
      <w:r w:rsidRPr="004066E2">
        <w:rPr>
          <w:color w:val="000000" w:themeColor="text1"/>
        </w:rPr>
        <w:tab/>
        <w:t>Additional OTA transmitter spurious emissions requirements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2"/>
      <w:bookmarkEnd w:id="303"/>
      <w:bookmarkEnd w:id="304"/>
      <w:bookmarkEnd w:id="305"/>
      <w:bookmarkEnd w:id="306"/>
    </w:p>
    <w:p w14:paraId="66F0A8AB" w14:textId="77777777" w:rsidR="00F649C0" w:rsidRPr="004066E2" w:rsidRDefault="00F649C0" w:rsidP="00F649C0">
      <w:pPr>
        <w:rPr>
          <w:rFonts w:eastAsia="SimSun"/>
          <w:color w:val="000000" w:themeColor="text1"/>
        </w:rPr>
      </w:pPr>
      <w:r w:rsidRPr="004066E2">
        <w:rPr>
          <w:color w:val="000000" w:themeColor="text1"/>
        </w:rP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sidRPr="004066E2">
        <w:rPr>
          <w:i/>
          <w:color w:val="000000" w:themeColor="text1"/>
        </w:rPr>
        <w:t>operating band</w:t>
      </w:r>
      <w:r w:rsidRPr="004066E2">
        <w:rPr>
          <w:color w:val="000000" w:themeColor="text1"/>
        </w:rPr>
        <w:t xml:space="preserve">. It is in some cases not stated in the present document whether a requirement is mandatory or under what exact circumstances that a limit applies, since this is set by local or regional regulation. </w:t>
      </w:r>
      <w:r w:rsidRPr="004066E2">
        <w:rPr>
          <w:rFonts w:eastAsia="SimSun"/>
          <w:color w:val="000000" w:themeColor="text1"/>
        </w:rPr>
        <w:t>An overview of regional requirements in the present document is given in clause 4.4.</w:t>
      </w:r>
    </w:p>
    <w:p w14:paraId="39838C60" w14:textId="77777777" w:rsidR="00F649C0" w:rsidRPr="004066E2" w:rsidRDefault="00F649C0" w:rsidP="00F649C0">
      <w:pPr>
        <w:rPr>
          <w:color w:val="000000" w:themeColor="text1"/>
        </w:rPr>
      </w:pPr>
    </w:p>
    <w:p w14:paraId="06AD1A11" w14:textId="77777777" w:rsidR="00F649C0" w:rsidRPr="004066E2" w:rsidRDefault="00F649C0" w:rsidP="00F649C0">
      <w:pPr>
        <w:pStyle w:val="H6"/>
        <w:rPr>
          <w:color w:val="000000" w:themeColor="text1"/>
        </w:rPr>
      </w:pPr>
      <w:bookmarkStart w:id="307" w:name="_Toc45893683"/>
      <w:bookmarkStart w:id="308" w:name="_Toc44712371"/>
      <w:bookmarkStart w:id="309" w:name="_Toc53185521"/>
      <w:bookmarkStart w:id="310" w:name="_Toc53185897"/>
      <w:bookmarkStart w:id="311" w:name="_Toc57820383"/>
      <w:bookmarkStart w:id="312" w:name="_Toc57821310"/>
      <w:bookmarkStart w:id="313" w:name="_Toc61183586"/>
      <w:bookmarkStart w:id="314" w:name="_Toc61183980"/>
      <w:bookmarkStart w:id="315" w:name="_Toc61184372"/>
      <w:bookmarkStart w:id="316" w:name="_Toc61184764"/>
      <w:bookmarkStart w:id="317" w:name="_Toc61185154"/>
      <w:bookmarkStart w:id="318" w:name="_Toc66386498"/>
      <w:bookmarkStart w:id="319" w:name="_Toc74583401"/>
      <w:bookmarkStart w:id="320" w:name="_Toc76542214"/>
      <w:bookmarkStart w:id="321" w:name="_Toc82450196"/>
      <w:bookmarkStart w:id="322" w:name="_Toc82450844"/>
      <w:r w:rsidRPr="004066E2">
        <w:rPr>
          <w:color w:val="000000" w:themeColor="text1"/>
        </w:rPr>
        <w:t>7.5.4.2.3.1</w:t>
      </w:r>
      <w:r w:rsidRPr="004066E2">
        <w:rPr>
          <w:color w:val="000000" w:themeColor="text1"/>
        </w:rPr>
        <w:tab/>
        <w:t>Limits for protection of Earth Exploration Satellite Service</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39CDB3D3" w14:textId="77777777" w:rsidR="00F649C0" w:rsidRPr="004066E2" w:rsidRDefault="00F649C0" w:rsidP="00F649C0">
      <w:pPr>
        <w:rPr>
          <w:color w:val="000000" w:themeColor="text1"/>
        </w:rPr>
      </w:pPr>
      <w:r w:rsidRPr="004066E2">
        <w:rPr>
          <w:color w:val="000000" w:themeColor="text1"/>
        </w:rPr>
        <w:t>For repeater operating in the frequency range 24.25 – 27.5 GHz, the power of any spurious emissions shall not exceed the limits in Table 7.5.4.2.3.1-1 and Table 7.5.4.2.3.1-2.</w:t>
      </w:r>
    </w:p>
    <w:p w14:paraId="23788197" w14:textId="77777777" w:rsidR="00F649C0" w:rsidRPr="004066E2" w:rsidRDefault="00F649C0" w:rsidP="00F649C0">
      <w:pPr>
        <w:pStyle w:val="TH"/>
        <w:rPr>
          <w:color w:val="000000" w:themeColor="text1"/>
        </w:rPr>
      </w:pPr>
      <w:r w:rsidRPr="004066E2">
        <w:rPr>
          <w:color w:val="000000" w:themeColor="text1"/>
        </w:rPr>
        <w:t>Table 7.5.4.2.3.1-1: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649C0" w:rsidRPr="004066E2" w14:paraId="425DD609" w14:textId="77777777" w:rsidTr="00676A6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11052D3" w14:textId="77777777" w:rsidR="00F649C0" w:rsidRPr="004066E2" w:rsidRDefault="00F649C0" w:rsidP="00676A63">
            <w:pPr>
              <w:keepNext/>
              <w:keepLines/>
              <w:spacing w:after="0"/>
              <w:jc w:val="center"/>
              <w:rPr>
                <w:rFonts w:ascii="Arial" w:hAnsi="Arial"/>
                <w:b/>
                <w:color w:val="000000" w:themeColor="text1"/>
                <w:sz w:val="18"/>
              </w:rPr>
            </w:pPr>
            <w:r w:rsidRPr="004066E2">
              <w:rPr>
                <w:rFonts w:ascii="Arial" w:hAnsi="Arial"/>
                <w:b/>
                <w:color w:val="000000" w:themeColor="text1"/>
                <w:sz w:val="18"/>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4A4641BE" w14:textId="77777777" w:rsidR="00F649C0" w:rsidRPr="004066E2" w:rsidRDefault="00F649C0" w:rsidP="00676A63">
            <w:pPr>
              <w:keepNext/>
              <w:keepLines/>
              <w:spacing w:after="0"/>
              <w:jc w:val="center"/>
              <w:rPr>
                <w:rFonts w:ascii="Arial" w:hAnsi="Arial"/>
                <w:b/>
                <w:color w:val="000000" w:themeColor="text1"/>
                <w:sz w:val="18"/>
              </w:rPr>
            </w:pPr>
            <w:r w:rsidRPr="004066E2">
              <w:rPr>
                <w:rFonts w:ascii="Arial" w:hAnsi="Arial"/>
                <w:b/>
                <w:color w:val="000000" w:themeColor="text1"/>
                <w:sz w:val="18"/>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0454EEBE" w14:textId="77777777" w:rsidR="00F649C0" w:rsidRPr="004066E2" w:rsidRDefault="00F649C0" w:rsidP="00676A63">
            <w:pPr>
              <w:keepNext/>
              <w:keepLines/>
              <w:spacing w:after="0"/>
              <w:jc w:val="center"/>
              <w:rPr>
                <w:rFonts w:ascii="Arial" w:hAnsi="Arial"/>
                <w:b/>
                <w:i/>
                <w:color w:val="000000" w:themeColor="text1"/>
                <w:sz w:val="18"/>
              </w:rPr>
            </w:pPr>
            <w:r w:rsidRPr="004066E2">
              <w:rPr>
                <w:rFonts w:ascii="Arial" w:hAnsi="Arial"/>
                <w:b/>
                <w:i/>
                <w:color w:val="000000" w:themeColor="text1"/>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4957A4E6" w14:textId="77777777" w:rsidR="00F649C0" w:rsidRPr="004066E2" w:rsidRDefault="00F649C0" w:rsidP="00676A63">
            <w:pPr>
              <w:keepNext/>
              <w:keepLines/>
              <w:spacing w:after="0"/>
              <w:jc w:val="center"/>
              <w:rPr>
                <w:rFonts w:ascii="Arial" w:hAnsi="Arial"/>
                <w:b/>
                <w:color w:val="000000" w:themeColor="text1"/>
                <w:sz w:val="18"/>
              </w:rPr>
            </w:pPr>
            <w:r w:rsidRPr="004066E2">
              <w:rPr>
                <w:rFonts w:ascii="Arial" w:hAnsi="Arial"/>
                <w:b/>
                <w:color w:val="000000" w:themeColor="text1"/>
                <w:sz w:val="18"/>
              </w:rPr>
              <w:t>Note</w:t>
            </w:r>
          </w:p>
        </w:tc>
      </w:tr>
      <w:tr w:rsidR="00F649C0" w:rsidRPr="004066E2" w14:paraId="5881EBB0" w14:textId="77777777" w:rsidTr="00676A6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E8DFE1"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s="Arial"/>
                <w:color w:val="000000" w:themeColor="text1"/>
                <w:sz w:val="18"/>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14E16E97"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s="Arial"/>
                <w:color w:val="000000" w:themeColor="text1"/>
                <w:sz w:val="18"/>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275C6502" w14:textId="77777777" w:rsidR="00F649C0" w:rsidRPr="004066E2" w:rsidRDefault="00F649C0" w:rsidP="00676A63">
            <w:pPr>
              <w:keepNext/>
              <w:keepLines/>
              <w:spacing w:after="0"/>
              <w:jc w:val="center"/>
              <w:rPr>
                <w:rFonts w:ascii="Arial" w:hAnsi="Arial" w:cs="Arial"/>
                <w:color w:val="000000" w:themeColor="text1"/>
                <w:sz w:val="18"/>
              </w:rPr>
            </w:pPr>
            <w:r w:rsidRPr="004066E2">
              <w:rPr>
                <w:rFonts w:ascii="Arial" w:hAnsi="Arial" w:cs="Arial"/>
                <w:color w:val="000000" w:themeColor="text1"/>
                <w:sz w:val="18"/>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1E9BC283" w14:textId="77777777" w:rsidR="00F649C0" w:rsidRPr="004066E2" w:rsidRDefault="00F649C0" w:rsidP="00676A63">
            <w:pPr>
              <w:keepNext/>
              <w:keepLines/>
              <w:spacing w:after="0"/>
              <w:jc w:val="center"/>
              <w:rPr>
                <w:rFonts w:ascii="Arial" w:hAnsi="Arial" w:cs="Arial"/>
                <w:color w:val="000000" w:themeColor="text1"/>
                <w:sz w:val="18"/>
              </w:rPr>
            </w:pPr>
            <w:r w:rsidRPr="004066E2">
              <w:rPr>
                <w:rFonts w:ascii="Arial" w:hAnsi="Arial" w:cs="Arial"/>
                <w:color w:val="000000" w:themeColor="text1"/>
                <w:sz w:val="18"/>
              </w:rPr>
              <w:t>Note 1</w:t>
            </w:r>
          </w:p>
        </w:tc>
      </w:tr>
      <w:tr w:rsidR="00F649C0" w:rsidRPr="004066E2" w14:paraId="38BEFA01" w14:textId="77777777" w:rsidTr="00676A6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3B9F73"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s="Arial"/>
                <w:color w:val="000000" w:themeColor="text1"/>
                <w:sz w:val="18"/>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0960B075"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s="Arial"/>
                <w:color w:val="000000" w:themeColor="text1"/>
                <w:sz w:val="18"/>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5D5E3C63" w14:textId="77777777" w:rsidR="00F649C0" w:rsidRPr="004066E2" w:rsidRDefault="00F649C0" w:rsidP="00676A63">
            <w:pPr>
              <w:keepNext/>
              <w:keepLines/>
              <w:spacing w:after="0"/>
              <w:jc w:val="center"/>
              <w:rPr>
                <w:rFonts w:ascii="Arial" w:hAnsi="Arial" w:cs="Arial"/>
                <w:color w:val="000000" w:themeColor="text1"/>
                <w:sz w:val="18"/>
              </w:rPr>
            </w:pPr>
            <w:r w:rsidRPr="004066E2">
              <w:rPr>
                <w:rFonts w:ascii="Arial" w:hAnsi="Arial" w:cs="Arial"/>
                <w:color w:val="000000" w:themeColor="text1"/>
                <w:sz w:val="18"/>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033F9189" w14:textId="77777777" w:rsidR="00F649C0" w:rsidRPr="004066E2" w:rsidRDefault="00F649C0" w:rsidP="00676A63">
            <w:pPr>
              <w:keepNext/>
              <w:keepLines/>
              <w:spacing w:after="0"/>
              <w:jc w:val="center"/>
              <w:rPr>
                <w:rFonts w:ascii="Arial" w:hAnsi="Arial" w:cs="Arial"/>
                <w:color w:val="000000" w:themeColor="text1"/>
                <w:sz w:val="18"/>
              </w:rPr>
            </w:pPr>
            <w:r w:rsidRPr="004066E2">
              <w:rPr>
                <w:rFonts w:ascii="Arial" w:hAnsi="Arial" w:cs="Arial"/>
                <w:color w:val="000000" w:themeColor="text1"/>
                <w:sz w:val="18"/>
              </w:rPr>
              <w:t>Note 2</w:t>
            </w:r>
          </w:p>
        </w:tc>
      </w:tr>
      <w:tr w:rsidR="00F649C0" w:rsidRPr="004066E2" w14:paraId="085EB530" w14:textId="77777777" w:rsidTr="00676A63">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1189CBEA" w14:textId="77777777" w:rsidR="00F649C0" w:rsidRPr="004066E2" w:rsidRDefault="00F649C0" w:rsidP="00676A63">
            <w:pPr>
              <w:keepNext/>
              <w:keepLines/>
              <w:spacing w:after="0"/>
              <w:ind w:left="851" w:hanging="851"/>
              <w:rPr>
                <w:rFonts w:ascii="Arial" w:hAnsi="Arial"/>
                <w:color w:val="000000" w:themeColor="text1"/>
                <w:sz w:val="18"/>
                <w:lang w:val="en-US"/>
              </w:rPr>
            </w:pPr>
            <w:r w:rsidRPr="004066E2">
              <w:rPr>
                <w:rFonts w:ascii="Arial" w:hAnsi="Arial"/>
                <w:color w:val="000000" w:themeColor="text1"/>
                <w:sz w:val="18"/>
                <w:lang w:val="en-US"/>
              </w:rPr>
              <w:t>NOTE 1:</w:t>
            </w:r>
            <w:r w:rsidRPr="004066E2">
              <w:rPr>
                <w:rFonts w:ascii="Arial" w:hAnsi="Arial"/>
                <w:color w:val="000000" w:themeColor="text1"/>
                <w:sz w:val="18"/>
                <w:lang w:val="en-US"/>
              </w:rPr>
              <w:tab/>
              <w:t>This limit applies to Repeater brought into use on or before 1 September 2027</w:t>
            </w:r>
            <w:r w:rsidRPr="004066E2">
              <w:rPr>
                <w:rFonts w:ascii="Arial" w:hAnsi="Arial" w:hint="eastAsia"/>
                <w:color w:val="000000" w:themeColor="text1"/>
                <w:sz w:val="18"/>
              </w:rPr>
              <w:t xml:space="preserve"> in countries not adopting EU Decision 2020/590 [3</w:t>
            </w:r>
            <w:r w:rsidRPr="004066E2">
              <w:rPr>
                <w:rFonts w:ascii="Arial" w:eastAsia="SimSun" w:hAnsi="Arial" w:hint="eastAsia"/>
                <w:color w:val="000000" w:themeColor="text1"/>
                <w:sz w:val="18"/>
                <w:lang w:val="en-US" w:eastAsia="zh-CN"/>
              </w:rPr>
              <w:t>1</w:t>
            </w:r>
            <w:r w:rsidRPr="004066E2">
              <w:rPr>
                <w:rFonts w:ascii="Arial" w:hAnsi="Arial" w:hint="eastAsia"/>
                <w:color w:val="000000" w:themeColor="text1"/>
                <w:sz w:val="18"/>
              </w:rPr>
              <w:t>]</w:t>
            </w:r>
            <w:r w:rsidRPr="004066E2">
              <w:rPr>
                <w:rFonts w:ascii="Arial" w:hAnsi="Arial"/>
                <w:color w:val="000000" w:themeColor="text1"/>
                <w:sz w:val="18"/>
                <w:lang w:val="en-US"/>
              </w:rPr>
              <w:t>.</w:t>
            </w:r>
          </w:p>
          <w:p w14:paraId="6E60886D" w14:textId="77777777" w:rsidR="00F649C0" w:rsidRPr="004066E2" w:rsidRDefault="00F649C0" w:rsidP="00676A63">
            <w:pPr>
              <w:keepNext/>
              <w:keepLines/>
              <w:spacing w:after="0"/>
              <w:ind w:left="851" w:hanging="851"/>
              <w:rPr>
                <w:rFonts w:ascii="Arial" w:hAnsi="Arial" w:cs="Arial"/>
                <w:color w:val="000000" w:themeColor="text1"/>
                <w:sz w:val="18"/>
              </w:rPr>
            </w:pPr>
            <w:r w:rsidRPr="004066E2">
              <w:rPr>
                <w:rFonts w:ascii="Arial" w:hAnsi="Arial"/>
                <w:color w:val="000000" w:themeColor="text1"/>
                <w:sz w:val="18"/>
                <w:lang w:val="en-US"/>
              </w:rPr>
              <w:t>NOTE 2:</w:t>
            </w:r>
            <w:r w:rsidRPr="004066E2">
              <w:rPr>
                <w:rFonts w:ascii="Arial" w:hAnsi="Arial"/>
                <w:color w:val="000000" w:themeColor="text1"/>
                <w:sz w:val="18"/>
                <w:lang w:val="en-US"/>
              </w:rPr>
              <w:tab/>
            </w:r>
            <w:r w:rsidRPr="004066E2">
              <w:rPr>
                <w:rFonts w:ascii="Arial" w:hAnsi="Arial"/>
                <w:color w:val="000000" w:themeColor="text1"/>
                <w:sz w:val="18"/>
                <w:lang w:eastAsia="zh-CN"/>
              </w:rPr>
              <w:t>This limit applies to Repeater brought into use after 1 September 2027</w:t>
            </w:r>
            <w:r w:rsidRPr="004066E2">
              <w:rPr>
                <w:rFonts w:ascii="Arial" w:hAnsi="Arial" w:hint="eastAsia"/>
                <w:color w:val="000000" w:themeColor="text1"/>
                <w:sz w:val="18"/>
              </w:rPr>
              <w:t xml:space="preserve"> or to</w:t>
            </w:r>
            <w:r w:rsidRPr="004066E2">
              <w:rPr>
                <w:rFonts w:ascii="Arial" w:eastAsia="SimSun" w:hAnsi="Arial" w:hint="eastAsia"/>
                <w:color w:val="000000" w:themeColor="text1"/>
                <w:sz w:val="18"/>
                <w:lang w:val="en-US" w:eastAsia="zh-CN"/>
              </w:rPr>
              <w:t xml:space="preserve"> </w:t>
            </w:r>
            <w:r w:rsidRPr="004066E2">
              <w:rPr>
                <w:rFonts w:ascii="Arial" w:hAnsi="Arial"/>
                <w:color w:val="000000" w:themeColor="text1"/>
                <w:sz w:val="18"/>
              </w:rPr>
              <w:t>repeater</w:t>
            </w:r>
            <w:r w:rsidRPr="004066E2">
              <w:rPr>
                <w:rFonts w:ascii="Arial" w:eastAsia="SimSun" w:hAnsi="Arial" w:hint="eastAsia"/>
                <w:color w:val="000000" w:themeColor="text1"/>
                <w:sz w:val="18"/>
                <w:lang w:val="en-US" w:eastAsia="zh-CN"/>
              </w:rPr>
              <w:t xml:space="preserve"> in</w:t>
            </w:r>
            <w:r w:rsidRPr="004066E2">
              <w:rPr>
                <w:rFonts w:ascii="Arial" w:hAnsi="Arial" w:hint="eastAsia"/>
                <w:color w:val="000000" w:themeColor="text1"/>
                <w:sz w:val="18"/>
              </w:rPr>
              <w:t xml:space="preserve"> countries adopting EU Decision 2020/590 [3</w:t>
            </w:r>
            <w:r w:rsidRPr="004066E2">
              <w:rPr>
                <w:rFonts w:ascii="Arial" w:eastAsia="SimSun" w:hAnsi="Arial" w:hint="eastAsia"/>
                <w:color w:val="000000" w:themeColor="text1"/>
                <w:sz w:val="18"/>
                <w:lang w:val="en-US" w:eastAsia="zh-CN"/>
              </w:rPr>
              <w:t>1]</w:t>
            </w:r>
            <w:r w:rsidRPr="004066E2">
              <w:rPr>
                <w:rFonts w:ascii="Arial" w:hAnsi="Arial"/>
                <w:color w:val="000000" w:themeColor="text1"/>
                <w:sz w:val="18"/>
                <w:lang w:eastAsia="zh-CN"/>
              </w:rPr>
              <w:t>.</w:t>
            </w:r>
          </w:p>
        </w:tc>
      </w:tr>
    </w:tbl>
    <w:p w14:paraId="3459A205" w14:textId="77777777" w:rsidR="00F649C0" w:rsidRPr="004066E2" w:rsidRDefault="00F649C0" w:rsidP="00F649C0">
      <w:pPr>
        <w:rPr>
          <w:color w:val="000000" w:themeColor="text1"/>
        </w:rPr>
      </w:pPr>
    </w:p>
    <w:p w14:paraId="6DA95A67" w14:textId="24AF2C93" w:rsidR="00F649C0" w:rsidRPr="004066E2" w:rsidRDefault="00F649C0" w:rsidP="00F649C0">
      <w:pPr>
        <w:pStyle w:val="TH"/>
        <w:rPr>
          <w:color w:val="000000" w:themeColor="text1"/>
        </w:rPr>
      </w:pPr>
      <w:r w:rsidRPr="004066E2">
        <w:rPr>
          <w:color w:val="000000" w:themeColor="text1"/>
        </w:rPr>
        <w:lastRenderedPageBreak/>
        <w:t xml:space="preserve">Table 7.5.4.2.3.1-2: </w:t>
      </w:r>
      <w:del w:id="323" w:author="Takao Nakamura (中村 隆央)" w:date="2026-02-11T11:06:00Z" w16du:dateUtc="2026-02-11T10:06:00Z">
        <w:r w:rsidRPr="004066E2" w:rsidDel="00F649C0">
          <w:rPr>
            <w:color w:val="000000" w:themeColor="text1"/>
          </w:rPr>
          <w:delText>OBUE limits</w:delText>
        </w:r>
      </w:del>
      <w:ins w:id="324" w:author="Takao Nakamura (中村 隆央)" w:date="2026-02-11T11:06:00Z" w16du:dateUtc="2026-02-11T10:06:00Z">
        <w:r>
          <w:rPr>
            <w:rFonts w:hint="eastAsia"/>
            <w:color w:val="000000" w:themeColor="text1"/>
            <w:lang w:eastAsia="ja-JP"/>
          </w:rPr>
          <w:t>Limits</w:t>
        </w:r>
      </w:ins>
      <w:r w:rsidRPr="004066E2">
        <w:rPr>
          <w:color w:val="000000" w:themeColor="text1"/>
        </w:rPr>
        <w:t xml:space="preserve">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F649C0" w:rsidRPr="004066E2" w14:paraId="12BF3965" w14:textId="77777777" w:rsidTr="00676A6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4FE114A" w14:textId="77777777" w:rsidR="00F649C0" w:rsidRPr="004066E2" w:rsidRDefault="00F649C0" w:rsidP="00676A63">
            <w:pPr>
              <w:keepNext/>
              <w:keepLines/>
              <w:spacing w:after="0"/>
              <w:jc w:val="center"/>
              <w:rPr>
                <w:rFonts w:ascii="Arial" w:hAnsi="Arial"/>
                <w:b/>
                <w:color w:val="000000" w:themeColor="text1"/>
                <w:sz w:val="18"/>
              </w:rPr>
            </w:pPr>
            <w:r w:rsidRPr="004066E2">
              <w:rPr>
                <w:rFonts w:ascii="Arial" w:hAnsi="Arial"/>
                <w:b/>
                <w:color w:val="000000" w:themeColor="text1"/>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hideMark/>
          </w:tcPr>
          <w:p w14:paraId="71E9FEB3" w14:textId="77777777" w:rsidR="00F649C0" w:rsidRPr="004066E2" w:rsidRDefault="00F649C0" w:rsidP="00676A63">
            <w:pPr>
              <w:keepNext/>
              <w:keepLines/>
              <w:spacing w:after="0"/>
              <w:jc w:val="center"/>
              <w:rPr>
                <w:rFonts w:ascii="Arial" w:hAnsi="Arial"/>
                <w:b/>
                <w:color w:val="000000" w:themeColor="text1"/>
                <w:sz w:val="18"/>
              </w:rPr>
            </w:pPr>
            <w:r w:rsidRPr="004066E2">
              <w:rPr>
                <w:rFonts w:ascii="Arial" w:hAnsi="Arial"/>
                <w:b/>
                <w:color w:val="000000" w:themeColor="text1"/>
                <w:sz w:val="18"/>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38DD096C" w14:textId="77777777" w:rsidR="00F649C0" w:rsidRPr="004066E2" w:rsidRDefault="00F649C0" w:rsidP="00676A63">
            <w:pPr>
              <w:keepNext/>
              <w:keepLines/>
              <w:spacing w:after="0"/>
              <w:jc w:val="center"/>
              <w:rPr>
                <w:rFonts w:ascii="Arial" w:hAnsi="Arial"/>
                <w:b/>
                <w:i/>
                <w:color w:val="000000" w:themeColor="text1"/>
                <w:sz w:val="18"/>
              </w:rPr>
            </w:pPr>
            <w:r w:rsidRPr="004066E2">
              <w:rPr>
                <w:rFonts w:ascii="Arial" w:hAnsi="Arial"/>
                <w:b/>
                <w:i/>
                <w:color w:val="000000" w:themeColor="text1"/>
                <w:sz w:val="18"/>
              </w:rPr>
              <w:t>Measurement Bandwidth</w:t>
            </w:r>
          </w:p>
        </w:tc>
      </w:tr>
      <w:tr w:rsidR="00F649C0" w:rsidRPr="004066E2" w14:paraId="55647F5E" w14:textId="77777777" w:rsidTr="00676A6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D09A445"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s="Arial"/>
                <w:color w:val="000000" w:themeColor="text1"/>
                <w:sz w:val="18"/>
              </w:rPr>
              <w:t>23.6 – 24 GHz</w:t>
            </w:r>
          </w:p>
        </w:tc>
        <w:tc>
          <w:tcPr>
            <w:tcW w:w="2295" w:type="dxa"/>
            <w:tcBorders>
              <w:top w:val="single" w:sz="6" w:space="0" w:color="000000"/>
              <w:left w:val="single" w:sz="6" w:space="0" w:color="000000"/>
              <w:bottom w:val="single" w:sz="6" w:space="0" w:color="000000"/>
              <w:right w:val="single" w:sz="6" w:space="0" w:color="000000"/>
            </w:tcBorders>
            <w:hideMark/>
          </w:tcPr>
          <w:p w14:paraId="05EFB6F9" w14:textId="77777777" w:rsidR="00F649C0" w:rsidRPr="004066E2" w:rsidRDefault="00F649C0" w:rsidP="00676A63">
            <w:pPr>
              <w:keepNext/>
              <w:keepLines/>
              <w:spacing w:after="0"/>
              <w:jc w:val="center"/>
              <w:rPr>
                <w:rFonts w:ascii="Arial" w:hAnsi="Arial"/>
                <w:color w:val="000000" w:themeColor="text1"/>
                <w:sz w:val="18"/>
              </w:rPr>
            </w:pPr>
            <w:r w:rsidRPr="004066E2">
              <w:rPr>
                <w:rFonts w:ascii="Arial" w:hAnsi="Arial" w:cs="Arial"/>
                <w:color w:val="000000" w:themeColor="text1"/>
                <w:sz w:val="18"/>
              </w:rPr>
              <w:t>1 dBm</w:t>
            </w:r>
          </w:p>
        </w:tc>
        <w:tc>
          <w:tcPr>
            <w:tcW w:w="2274" w:type="dxa"/>
            <w:tcBorders>
              <w:top w:val="single" w:sz="6" w:space="0" w:color="000000"/>
              <w:left w:val="single" w:sz="6" w:space="0" w:color="000000"/>
              <w:bottom w:val="single" w:sz="6" w:space="0" w:color="000000"/>
              <w:right w:val="single" w:sz="6" w:space="0" w:color="000000"/>
            </w:tcBorders>
            <w:hideMark/>
          </w:tcPr>
          <w:p w14:paraId="584B2202" w14:textId="77777777" w:rsidR="00F649C0" w:rsidRPr="004066E2" w:rsidRDefault="00F649C0" w:rsidP="00676A63">
            <w:pPr>
              <w:keepNext/>
              <w:keepLines/>
              <w:spacing w:after="0"/>
              <w:jc w:val="center"/>
              <w:rPr>
                <w:rFonts w:ascii="Arial" w:hAnsi="Arial" w:cs="Arial"/>
                <w:color w:val="000000" w:themeColor="text1"/>
                <w:sz w:val="18"/>
              </w:rPr>
            </w:pPr>
            <w:r w:rsidRPr="004066E2">
              <w:rPr>
                <w:rFonts w:ascii="Arial" w:hAnsi="Arial" w:cs="Arial"/>
                <w:color w:val="000000" w:themeColor="text1"/>
                <w:sz w:val="18"/>
              </w:rPr>
              <w:t>200 MHz</w:t>
            </w:r>
          </w:p>
        </w:tc>
      </w:tr>
    </w:tbl>
    <w:p w14:paraId="347A04CC" w14:textId="77777777" w:rsidR="0031795A" w:rsidRPr="0031795A" w:rsidRDefault="0031795A" w:rsidP="00AB2193">
      <w:pPr>
        <w:rPr>
          <w:lang w:eastAsia="ja-JP"/>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EC047" w14:textId="77777777" w:rsidR="00A566C7" w:rsidRDefault="00A566C7">
      <w:r>
        <w:separator/>
      </w:r>
    </w:p>
  </w:endnote>
  <w:endnote w:type="continuationSeparator" w:id="0">
    <w:p w14:paraId="2D7A2683" w14:textId="77777777" w:rsidR="00A566C7" w:rsidRDefault="00A5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4DC5A" w14:textId="77777777" w:rsidR="00A566C7" w:rsidRDefault="00A566C7">
      <w:r>
        <w:separator/>
      </w:r>
    </w:p>
  </w:footnote>
  <w:footnote w:type="continuationSeparator" w:id="0">
    <w:p w14:paraId="0389DC2F" w14:textId="77777777" w:rsidR="00A566C7" w:rsidRDefault="00A56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ao Nakamura (中村 隆央)">
    <w15:presenceInfo w15:providerId="AD" w15:userId="S::takao.nakamura.mh@nttdocomo.com::f37b17d8-2811-4492-8677-a24f2d4f3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54A"/>
    <w:rsid w:val="00091ECE"/>
    <w:rsid w:val="00097A99"/>
    <w:rsid w:val="000A60F0"/>
    <w:rsid w:val="000A6394"/>
    <w:rsid w:val="000B7FED"/>
    <w:rsid w:val="000C038A"/>
    <w:rsid w:val="000C6598"/>
    <w:rsid w:val="000D44B3"/>
    <w:rsid w:val="00145D43"/>
    <w:rsid w:val="00192C46"/>
    <w:rsid w:val="001A08B3"/>
    <w:rsid w:val="001A7B60"/>
    <w:rsid w:val="001B52F0"/>
    <w:rsid w:val="001B7A65"/>
    <w:rsid w:val="001E3F01"/>
    <w:rsid w:val="001E41F3"/>
    <w:rsid w:val="002367B9"/>
    <w:rsid w:val="0026004D"/>
    <w:rsid w:val="002640DD"/>
    <w:rsid w:val="00275D12"/>
    <w:rsid w:val="00284FEB"/>
    <w:rsid w:val="002860C4"/>
    <w:rsid w:val="002B5741"/>
    <w:rsid w:val="002E2D30"/>
    <w:rsid w:val="002E472E"/>
    <w:rsid w:val="00305409"/>
    <w:rsid w:val="00313FC3"/>
    <w:rsid w:val="0031795A"/>
    <w:rsid w:val="00320850"/>
    <w:rsid w:val="00331E61"/>
    <w:rsid w:val="003609EF"/>
    <w:rsid w:val="0036231A"/>
    <w:rsid w:val="00374DD4"/>
    <w:rsid w:val="00376C90"/>
    <w:rsid w:val="003815B3"/>
    <w:rsid w:val="003D057B"/>
    <w:rsid w:val="003E1A36"/>
    <w:rsid w:val="00410371"/>
    <w:rsid w:val="00422A7E"/>
    <w:rsid w:val="004242F1"/>
    <w:rsid w:val="00443299"/>
    <w:rsid w:val="004529BE"/>
    <w:rsid w:val="004719E0"/>
    <w:rsid w:val="00494BF3"/>
    <w:rsid w:val="004B75B7"/>
    <w:rsid w:val="004D5E28"/>
    <w:rsid w:val="005141D9"/>
    <w:rsid w:val="0051580D"/>
    <w:rsid w:val="00547111"/>
    <w:rsid w:val="00557E81"/>
    <w:rsid w:val="00563725"/>
    <w:rsid w:val="005665E7"/>
    <w:rsid w:val="00591BA4"/>
    <w:rsid w:val="00592D74"/>
    <w:rsid w:val="005930A8"/>
    <w:rsid w:val="005B57C6"/>
    <w:rsid w:val="005E2C44"/>
    <w:rsid w:val="005E5002"/>
    <w:rsid w:val="005F564D"/>
    <w:rsid w:val="00604205"/>
    <w:rsid w:val="00621188"/>
    <w:rsid w:val="006257ED"/>
    <w:rsid w:val="00634C80"/>
    <w:rsid w:val="006509F9"/>
    <w:rsid w:val="00651D61"/>
    <w:rsid w:val="00653DE4"/>
    <w:rsid w:val="00656F3C"/>
    <w:rsid w:val="00665C47"/>
    <w:rsid w:val="00693056"/>
    <w:rsid w:val="00695808"/>
    <w:rsid w:val="006B46FB"/>
    <w:rsid w:val="006B6BF7"/>
    <w:rsid w:val="006C5149"/>
    <w:rsid w:val="006E21FB"/>
    <w:rsid w:val="00716177"/>
    <w:rsid w:val="00743213"/>
    <w:rsid w:val="0075501C"/>
    <w:rsid w:val="0076555E"/>
    <w:rsid w:val="00785736"/>
    <w:rsid w:val="00792342"/>
    <w:rsid w:val="007977A8"/>
    <w:rsid w:val="007B512A"/>
    <w:rsid w:val="007C2097"/>
    <w:rsid w:val="007C72EB"/>
    <w:rsid w:val="007D0F18"/>
    <w:rsid w:val="007D6A07"/>
    <w:rsid w:val="007F7259"/>
    <w:rsid w:val="008040A8"/>
    <w:rsid w:val="008279FA"/>
    <w:rsid w:val="008528D3"/>
    <w:rsid w:val="008626E7"/>
    <w:rsid w:val="00870EE7"/>
    <w:rsid w:val="008863B9"/>
    <w:rsid w:val="0088692D"/>
    <w:rsid w:val="00893025"/>
    <w:rsid w:val="008A005E"/>
    <w:rsid w:val="008A45A6"/>
    <w:rsid w:val="008D2C5B"/>
    <w:rsid w:val="008D3CCC"/>
    <w:rsid w:val="008E28D7"/>
    <w:rsid w:val="008F3789"/>
    <w:rsid w:val="008F686C"/>
    <w:rsid w:val="009148DE"/>
    <w:rsid w:val="00941E30"/>
    <w:rsid w:val="00942E7E"/>
    <w:rsid w:val="009451C2"/>
    <w:rsid w:val="00947C55"/>
    <w:rsid w:val="009531B0"/>
    <w:rsid w:val="0096406F"/>
    <w:rsid w:val="00967362"/>
    <w:rsid w:val="009741B3"/>
    <w:rsid w:val="009777D9"/>
    <w:rsid w:val="00991B88"/>
    <w:rsid w:val="009A5753"/>
    <w:rsid w:val="009A579D"/>
    <w:rsid w:val="009E3297"/>
    <w:rsid w:val="009F734F"/>
    <w:rsid w:val="00A058BE"/>
    <w:rsid w:val="00A246B6"/>
    <w:rsid w:val="00A31FB3"/>
    <w:rsid w:val="00A47732"/>
    <w:rsid w:val="00A47E70"/>
    <w:rsid w:val="00A50CF0"/>
    <w:rsid w:val="00A5544F"/>
    <w:rsid w:val="00A566C7"/>
    <w:rsid w:val="00A57121"/>
    <w:rsid w:val="00A71FDB"/>
    <w:rsid w:val="00A7671C"/>
    <w:rsid w:val="00A8068F"/>
    <w:rsid w:val="00AA20C3"/>
    <w:rsid w:val="00AA2CBC"/>
    <w:rsid w:val="00AA373B"/>
    <w:rsid w:val="00AB2193"/>
    <w:rsid w:val="00AB7A96"/>
    <w:rsid w:val="00AC5820"/>
    <w:rsid w:val="00AD1CD8"/>
    <w:rsid w:val="00AD77EC"/>
    <w:rsid w:val="00B17AE0"/>
    <w:rsid w:val="00B258BB"/>
    <w:rsid w:val="00B36776"/>
    <w:rsid w:val="00B67B97"/>
    <w:rsid w:val="00B968C8"/>
    <w:rsid w:val="00BA3EC5"/>
    <w:rsid w:val="00BA51D9"/>
    <w:rsid w:val="00BA5EDF"/>
    <w:rsid w:val="00BB4CF2"/>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33BA2"/>
    <w:rsid w:val="00D37CC5"/>
    <w:rsid w:val="00D50255"/>
    <w:rsid w:val="00D55476"/>
    <w:rsid w:val="00D65140"/>
    <w:rsid w:val="00D66520"/>
    <w:rsid w:val="00D84AE9"/>
    <w:rsid w:val="00D9124E"/>
    <w:rsid w:val="00DD4C6B"/>
    <w:rsid w:val="00DE34CF"/>
    <w:rsid w:val="00E13F3D"/>
    <w:rsid w:val="00E2626D"/>
    <w:rsid w:val="00E34898"/>
    <w:rsid w:val="00E472D4"/>
    <w:rsid w:val="00E51020"/>
    <w:rsid w:val="00E81213"/>
    <w:rsid w:val="00E81AA4"/>
    <w:rsid w:val="00EB09B7"/>
    <w:rsid w:val="00EE7D7C"/>
    <w:rsid w:val="00EF22E9"/>
    <w:rsid w:val="00F25D98"/>
    <w:rsid w:val="00F300FB"/>
    <w:rsid w:val="00F519A2"/>
    <w:rsid w:val="00F649C0"/>
    <w:rsid w:val="00F97D3A"/>
    <w:rsid w:val="00FA037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31795A"/>
    <w:rPr>
      <w:rFonts w:ascii="Arial" w:hAnsi="Arial"/>
      <w:sz w:val="18"/>
      <w:lang w:val="en-GB" w:eastAsia="en-US"/>
    </w:rPr>
  </w:style>
  <w:style w:type="character" w:customStyle="1" w:styleId="TAHCar">
    <w:name w:val="TAH Car"/>
    <w:link w:val="TAH"/>
    <w:qFormat/>
    <w:rsid w:val="0031795A"/>
    <w:rPr>
      <w:rFonts w:ascii="Arial" w:hAnsi="Arial"/>
      <w:b/>
      <w:sz w:val="18"/>
      <w:lang w:val="en-GB" w:eastAsia="en-US"/>
    </w:rPr>
  </w:style>
  <w:style w:type="character" w:customStyle="1" w:styleId="THChar">
    <w:name w:val="TH Char"/>
    <w:link w:val="TH"/>
    <w:qFormat/>
    <w:rsid w:val="0031795A"/>
    <w:rPr>
      <w:rFonts w:ascii="Arial" w:hAnsi="Arial"/>
      <w:b/>
      <w:lang w:val="en-GB" w:eastAsia="en-US"/>
    </w:rPr>
  </w:style>
  <w:style w:type="character" w:customStyle="1" w:styleId="TANChar">
    <w:name w:val="TAN Char"/>
    <w:link w:val="TAN"/>
    <w:qFormat/>
    <w:rsid w:val="0031795A"/>
    <w:rPr>
      <w:rFonts w:ascii="Arial" w:hAnsi="Arial"/>
      <w:sz w:val="18"/>
      <w:lang w:val="en-GB" w:eastAsia="en-US"/>
    </w:rPr>
  </w:style>
  <w:style w:type="character" w:customStyle="1" w:styleId="H6Char">
    <w:name w:val="H6 Char"/>
    <w:link w:val="H6"/>
    <w:qFormat/>
    <w:rsid w:val="0031795A"/>
    <w:rPr>
      <w:rFonts w:ascii="Arial" w:hAnsi="Arial"/>
      <w:lang w:val="en-GB" w:eastAsia="en-US"/>
    </w:rPr>
  </w:style>
  <w:style w:type="paragraph" w:styleId="af1">
    <w:name w:val="Revision"/>
    <w:hidden/>
    <w:uiPriority w:val="99"/>
    <w:semiHidden/>
    <w:rsid w:val="00FA03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2db1c9060cd760bb451e177baa813b88">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2a7099f8a1503bb10645ba9f1e57b8c0"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4DED2B20-3444-4536-9E6E-84E593748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C2482E9-C8A8-453F-841E-27F62E9746E0}">
  <ds:schemaRefs>
    <ds:schemaRef ds:uri="http://schemas.microsoft.com/sharepoint/v3/contenttype/forms"/>
  </ds:schemaRefs>
</ds:datastoreItem>
</file>

<file path=customXml/itemProps4.xml><?xml version="1.0" encoding="utf-8"?>
<ds:datastoreItem xmlns:ds="http://schemas.openxmlformats.org/officeDocument/2006/customXml" ds:itemID="{1E5D83EB-AA80-4C0A-9F94-9E8A3626DC21}">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Metadata/LabelInfo.xml><?xml version="1.0" encoding="utf-8"?>
<clbl:labelList xmlns:clbl="http://schemas.microsoft.com/office/2020/mipLabelMetadata">
  <clbl:label id="{6786d483-f51b-44bd-b40a-6fe409a5265e}" enabled="0" method="" siteId="{6786d483-f51b-44bd-b40a-6fe409a5265e}" actionId="{5625ec5c-ae93-4c37-a8b7-2dcb5dac8f8a}" removed="1"/>
</clbl:labelList>
</file>

<file path=docProps/app.xml><?xml version="1.0" encoding="utf-8"?>
<Properties xmlns="http://schemas.openxmlformats.org/officeDocument/2006/extended-properties" xmlns:vt="http://schemas.openxmlformats.org/officeDocument/2006/docPropsVTypes">
  <Template>3gpp_70.dot</Template>
  <TotalTime>90</TotalTime>
  <Pages>4</Pages>
  <Words>985</Words>
  <Characters>5621</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Nakamura (中村 隆央)</cp:lastModifiedBy>
  <cp:revision>66</cp:revision>
  <cp:lastPrinted>1899-12-31T23:00:00Z</cp:lastPrinted>
  <dcterms:created xsi:type="dcterms:W3CDTF">2020-02-03T08:32:00Z</dcterms:created>
  <dcterms:modified xsi:type="dcterms:W3CDTF">2026-02-11T11:34:00Z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0x01010062AAC06B1281134785A6C31D7099E390</vt:lpwstr>
  </property>
  <property fmtid="{D5CDD505-2E9C-101B-9397-08002B2CF9AE}" pid="22" name="MediaServiceImageTags">
    <vt:lpwstr/>
  </property>
  <property fmtid="{D5CDD505-2E9C-101B-9397-08002B2CF9AE}" pid="23" name="docLang">
    <vt:lpwstr>en</vt:lpwstr>
  </property>
  <property fmtid="{D5CDD505-2E9C-101B-9397-08002B2CF9AE}" pid="24" name="MSIP_Label_75af88a6-b88e-425b-bf39-433b2fafd692_SiteId">
    <vt:lpwstr>6786d483-f51b-44bd-b40a-6fe409a5265e</vt:lpwstr>
  </property>
  <property fmtid="{D5CDD505-2E9C-101B-9397-08002B2CF9AE}" pid="25" name="MSIP_Label_75af88a6-b88e-425b-bf39-433b2fafd692_SetDate">
    <vt:lpwstr>2026-02-11T09:29:58Z</vt:lpwstr>
  </property>
  <property fmtid="{D5CDD505-2E9C-101B-9397-08002B2CF9AE}" pid="26" name="MSIP_Label_75af88a6-b88e-425b-bf39-433b2fafd692_Name">
    <vt:lpwstr>秘密度C</vt:lpwstr>
  </property>
  <property fmtid="{D5CDD505-2E9C-101B-9397-08002B2CF9AE}" pid="27" name="MSIP_Label_75af88a6-b88e-425b-bf39-433b2fafd692_Method">
    <vt:lpwstr>Standard</vt:lpwstr>
  </property>
  <property fmtid="{D5CDD505-2E9C-101B-9397-08002B2CF9AE}" pid="28" name="MSIP_Label_75af88a6-b88e-425b-bf39-433b2fafd692_Enabled">
    <vt:lpwstr>true</vt:lpwstr>
  </property>
  <property fmtid="{D5CDD505-2E9C-101B-9397-08002B2CF9AE}" pid="29" name="MSIP_Label_75af88a6-b88e-425b-bf39-433b2fafd692_ContentBits">
    <vt:lpwstr>8</vt:lpwstr>
  </property>
</Properties>
</file>